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159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D050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994"/>
        <w:gridCol w:w="7995"/>
      </w:tblGrid>
      <w:tr w:rsidR="00C82B9F" w14:paraId="633FB730" w14:textId="77777777" w:rsidTr="00450657">
        <w:trPr>
          <w:trHeight w:val="11634"/>
          <w:jc w:val="center"/>
        </w:trPr>
        <w:tc>
          <w:tcPr>
            <w:tcW w:w="7994" w:type="dxa"/>
            <w:shd w:val="clear" w:color="auto" w:fill="E2EFD9" w:themeFill="accent6" w:themeFillTint="33"/>
          </w:tcPr>
          <w:p w14:paraId="6EEE0840" w14:textId="3F59650E" w:rsidR="00D315A9" w:rsidRDefault="00D315A9" w:rsidP="00D315A9">
            <w:pPr>
              <w:spacing w:line="276" w:lineRule="auto"/>
              <w:contextualSpacing/>
            </w:pPr>
            <w:bookmarkStart w:id="0" w:name="_GoBack"/>
            <w:bookmarkEnd w:id="0"/>
            <w:r w:rsidRPr="00F5609D">
              <w:t xml:space="preserve">A </w:t>
            </w:r>
            <w:r w:rsidRPr="00D315A9">
              <w:rPr>
                <w:b/>
              </w:rPr>
              <w:t>Babaváró kölcsön</w:t>
            </w:r>
            <w:r w:rsidRPr="00F5609D">
              <w:t xml:space="preserve"> a gyermekvállalás előtt álló házaspároknak nyújt anyagi segítséget, melyet az OTP Bank </w:t>
            </w:r>
            <w:r w:rsidRPr="00D315A9">
              <w:rPr>
                <w:b/>
              </w:rPr>
              <w:t>2019. július 1-től</w:t>
            </w:r>
            <w:r>
              <w:t xml:space="preserve"> </w:t>
            </w:r>
            <w:r w:rsidRPr="00F5609D">
              <w:t xml:space="preserve">akár </w:t>
            </w:r>
            <w:r w:rsidRPr="00D315A9">
              <w:rPr>
                <w:b/>
              </w:rPr>
              <w:t>10 millió forint szabad felhasználású</w:t>
            </w:r>
            <w:r w:rsidRPr="00F5609D">
              <w:t xml:space="preserve"> kölcsön formájában folyósít</w:t>
            </w:r>
            <w:r w:rsidR="00A47536">
              <w:t xml:space="preserve"> </w:t>
            </w:r>
            <w:r w:rsidR="00A47536" w:rsidRPr="00A47536">
              <w:t>A hirdetésben szereplő kölcsönt a Magyarország Kormánya által biztosított babaváró támogatással nyújtjuk</w:t>
            </w:r>
            <w:r w:rsidR="00A47536">
              <w:t>.</w:t>
            </w:r>
          </w:p>
          <w:p w14:paraId="6386A56C" w14:textId="77777777" w:rsidR="00A47536" w:rsidRDefault="00A47536" w:rsidP="00D315A9">
            <w:pPr>
              <w:spacing w:line="276" w:lineRule="auto"/>
              <w:contextualSpacing/>
            </w:pPr>
          </w:p>
          <w:p w14:paraId="3CBF81ED" w14:textId="77777777" w:rsidR="00D315A9" w:rsidRPr="00951699" w:rsidRDefault="00D315A9" w:rsidP="00D816F1">
            <w:pPr>
              <w:contextualSpacing/>
              <w:rPr>
                <w:b/>
              </w:rPr>
            </w:pPr>
            <w:r w:rsidRPr="00951699">
              <w:rPr>
                <w:b/>
              </w:rPr>
              <w:t>SZÜKSÉGES DOKUMENTUMOK</w:t>
            </w:r>
          </w:p>
          <w:p w14:paraId="19E8328C" w14:textId="61848762" w:rsidR="00D315A9" w:rsidRDefault="00FB4E25" w:rsidP="00450657">
            <w:pPr>
              <w:spacing w:line="276" w:lineRule="auto"/>
            </w:pPr>
            <w:sdt>
              <w:sdtPr>
                <w:id w:val="-897971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5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15A9">
              <w:t xml:space="preserve"> Érvényes </w:t>
            </w:r>
            <w:r w:rsidR="00D315A9" w:rsidRPr="001C6A79">
              <w:rPr>
                <w:b/>
              </w:rPr>
              <w:t xml:space="preserve">magyar </w:t>
            </w:r>
            <w:r w:rsidR="00D315A9" w:rsidRPr="00951699">
              <w:rPr>
                <w:b/>
              </w:rPr>
              <w:t>személyazonosító igazolvány</w:t>
            </w:r>
            <w:r w:rsidR="00D315A9">
              <w:t xml:space="preserve"> vagy </w:t>
            </w:r>
            <w:proofErr w:type="gramStart"/>
            <w:r w:rsidR="00D315A9">
              <w:t>útlevél</w:t>
            </w:r>
            <w:proofErr w:type="gramEnd"/>
            <w:r w:rsidR="00D315A9">
              <w:t xml:space="preserve"> vagy kártya formátumú jogosítvány</w:t>
            </w:r>
            <w:r w:rsidR="00D816F1">
              <w:t xml:space="preserve"> (d</w:t>
            </w:r>
            <w:r w:rsidR="00D816F1" w:rsidRPr="00D816F1">
              <w:t>evizakülföldi ügyfelek esetén nem magyar hatóság által kiállított érvényes személyi igazolvány, vagy útlevél</w:t>
            </w:r>
            <w:r w:rsidR="00D816F1">
              <w:t>)</w:t>
            </w:r>
          </w:p>
          <w:p w14:paraId="7BE7E957" w14:textId="3FA4E472" w:rsidR="00D315A9" w:rsidRPr="00876BBB" w:rsidRDefault="00FB4E25" w:rsidP="00450657">
            <w:pPr>
              <w:spacing w:line="276" w:lineRule="auto"/>
              <w:rPr>
                <w:b/>
              </w:rPr>
            </w:pPr>
            <w:sdt>
              <w:sdtPr>
                <w:id w:val="-1195226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5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15A9">
              <w:t xml:space="preserve"> </w:t>
            </w:r>
            <w:r w:rsidR="00D315A9" w:rsidRPr="00951699">
              <w:rPr>
                <w:b/>
              </w:rPr>
              <w:t>Lakcímkártya</w:t>
            </w:r>
            <w:r w:rsidR="0097323D" w:rsidRPr="00327C97">
              <w:rPr>
                <w:vertAlign w:val="superscript"/>
              </w:rPr>
              <w:t>1</w:t>
            </w:r>
            <w:r w:rsidR="00D315A9">
              <w:t xml:space="preserve"> magyarországi állandó </w:t>
            </w:r>
            <w:r w:rsidR="00D315A9" w:rsidRPr="0097323D">
              <w:rPr>
                <w:b/>
              </w:rPr>
              <w:t>lakcímmel</w:t>
            </w:r>
          </w:p>
          <w:p w14:paraId="0AEFAF90" w14:textId="38F3EF7C" w:rsidR="00D315A9" w:rsidRDefault="00FB4E25" w:rsidP="00450657">
            <w:pPr>
              <w:spacing w:line="276" w:lineRule="auto"/>
            </w:pPr>
            <w:sdt>
              <w:sdtPr>
                <w:id w:val="-1236236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5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15A9">
              <w:t xml:space="preserve"> </w:t>
            </w:r>
            <w:r w:rsidR="00D315A9" w:rsidRPr="00951699">
              <w:rPr>
                <w:b/>
              </w:rPr>
              <w:t>Adókártya</w:t>
            </w:r>
            <w:r w:rsidR="00D315A9">
              <w:t>,</w:t>
            </w:r>
            <w:r w:rsidR="0004355A">
              <w:t xml:space="preserve"> NAV által kiadott hivatalos igazolás</w:t>
            </w:r>
            <w:r w:rsidR="00D315A9">
              <w:t xml:space="preserve"> mely tartalmazza az adóazonosító jelet</w:t>
            </w:r>
            <w:r w:rsidR="0004355A">
              <w:t>,</w:t>
            </w:r>
          </w:p>
          <w:p w14:paraId="282ECBA8" w14:textId="0A33125A" w:rsidR="00D315A9" w:rsidRDefault="00FB4E25" w:rsidP="00450657">
            <w:pPr>
              <w:spacing w:line="276" w:lineRule="auto"/>
            </w:pPr>
            <w:sdt>
              <w:sdtPr>
                <w:id w:val="-142509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5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15A9">
              <w:t xml:space="preserve"> </w:t>
            </w:r>
            <w:r w:rsidR="00D315A9" w:rsidRPr="00951699">
              <w:rPr>
                <w:b/>
              </w:rPr>
              <w:t>TB igazolás,</w:t>
            </w:r>
            <w:r w:rsidR="00D315A9">
              <w:t xml:space="preserve"> melyet </w:t>
            </w:r>
            <w:proofErr w:type="gramStart"/>
            <w:r w:rsidR="00D315A9">
              <w:t>kérjük</w:t>
            </w:r>
            <w:proofErr w:type="gramEnd"/>
            <w:r w:rsidR="00D315A9">
              <w:t xml:space="preserve"> a</w:t>
            </w:r>
            <w:r w:rsidR="009050D3">
              <w:t xml:space="preserve">z illetékes </w:t>
            </w:r>
            <w:r w:rsidR="005303D1" w:rsidRPr="00340B4D">
              <w:t>kormány</w:t>
            </w:r>
            <w:r w:rsidR="00D315A9">
              <w:t>hivatalokban</w:t>
            </w:r>
            <w:r w:rsidR="00E42BA2">
              <w:t xml:space="preserve"> vagy ügyfélkapun keresztül</w:t>
            </w:r>
            <w:r w:rsidR="00D315A9">
              <w:t xml:space="preserve"> az igénylést megelőzően szerezzen be</w:t>
            </w:r>
            <w:r w:rsidR="0004355A">
              <w:t xml:space="preserve"> (további TB jogviszony igazolásához szükséges egyéb dokumentum)</w:t>
            </w:r>
          </w:p>
          <w:p w14:paraId="5167C9DF" w14:textId="615434DB" w:rsidR="00450657" w:rsidRDefault="00FB4E25" w:rsidP="00450657">
            <w:pPr>
              <w:spacing w:line="276" w:lineRule="auto"/>
            </w:pPr>
            <w:sdt>
              <w:sdtPr>
                <w:id w:val="86949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6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0657">
              <w:t xml:space="preserve"> H</w:t>
            </w:r>
            <w:r w:rsidR="00450657" w:rsidRPr="00A8509E">
              <w:t xml:space="preserve">a az elmúlt 3 hónapban </w:t>
            </w:r>
            <w:r w:rsidR="00450657" w:rsidRPr="00A8509E">
              <w:rPr>
                <w:b/>
              </w:rPr>
              <w:t xml:space="preserve">nem </w:t>
            </w:r>
            <w:r w:rsidR="00450657">
              <w:rPr>
                <w:b/>
              </w:rPr>
              <w:t>az OTP Banknál vezetett bankszámlára</w:t>
            </w:r>
            <w:r w:rsidR="00450657" w:rsidRPr="00A8509E">
              <w:rPr>
                <w:b/>
              </w:rPr>
              <w:t xml:space="preserve"> érkezett jövedelme</w:t>
            </w:r>
            <w:r w:rsidR="00450657">
              <w:rPr>
                <w:b/>
              </w:rPr>
              <w:t xml:space="preserve">, </w:t>
            </w:r>
            <w:r w:rsidR="00450657" w:rsidRPr="00DD6744">
              <w:t xml:space="preserve">30 </w:t>
            </w:r>
            <w:r w:rsidR="00450657">
              <w:t xml:space="preserve">napnál nem régebbi </w:t>
            </w:r>
            <w:r w:rsidR="00450657" w:rsidRPr="00A8509E">
              <w:t>munkáltatói jövedelemigazolás,</w:t>
            </w:r>
            <w:r w:rsidR="00450657" w:rsidRPr="00DD6744">
              <w:t xml:space="preserve"> vagy utolsó 3 havi bankszámlakivonat</w:t>
            </w:r>
          </w:p>
          <w:p w14:paraId="15B85B63" w14:textId="4A5A195A" w:rsidR="00450657" w:rsidRDefault="00450657" w:rsidP="00450657">
            <w:pPr>
              <w:spacing w:line="276" w:lineRule="auto"/>
            </w:pPr>
            <w:r>
              <w:t xml:space="preserve">Amennyiben nem alkalmazottként dolgozik, </w:t>
            </w:r>
            <w:proofErr w:type="gramStart"/>
            <w:r>
              <w:t>kérjük</w:t>
            </w:r>
            <w:proofErr w:type="gramEnd"/>
            <w:r>
              <w:t xml:space="preserve"> tájékozódjon </w:t>
            </w:r>
            <w:r w:rsidR="00E82B28">
              <w:t xml:space="preserve">kollégáinknál és </w:t>
            </w:r>
            <w:hyperlink r:id="rId9" w:history="1">
              <w:r w:rsidRPr="0097323D">
                <w:rPr>
                  <w:rStyle w:val="Hiperhivatkozs"/>
                </w:rPr>
                <w:t>honlapunkon</w:t>
              </w:r>
            </w:hyperlink>
            <w:r>
              <w:t xml:space="preserve"> a további dokumentumok </w:t>
            </w:r>
            <w:r w:rsidR="00E82B28">
              <w:t xml:space="preserve">pontos </w:t>
            </w:r>
            <w:r>
              <w:t>listájáról.</w:t>
            </w:r>
          </w:p>
          <w:p w14:paraId="6C4C0896" w14:textId="77777777" w:rsidR="00A8509E" w:rsidRDefault="00A8509E" w:rsidP="00A8509E">
            <w:pPr>
              <w:spacing w:line="276" w:lineRule="auto"/>
            </w:pPr>
          </w:p>
          <w:p w14:paraId="3BF24313" w14:textId="4504348D" w:rsidR="00D315A9" w:rsidRPr="00A47536" w:rsidRDefault="0004355A" w:rsidP="00150279">
            <w:pPr>
              <w:spacing w:after="120" w:line="276" w:lineRule="auto"/>
            </w:pPr>
            <w:r>
              <w:rPr>
                <w:noProof/>
                <w:lang w:eastAsia="hu-HU"/>
              </w:rPr>
              <w:drawing>
                <wp:anchor distT="0" distB="0" distL="114300" distR="114300" simplePos="0" relativeHeight="251671552" behindDoc="1" locked="0" layoutInCell="1" allowOverlap="1" wp14:anchorId="7230F781" wp14:editId="3DC21BF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412750</wp:posOffset>
                  </wp:positionV>
                  <wp:extent cx="533400" cy="533400"/>
                  <wp:effectExtent l="0" t="0" r="0" b="0"/>
                  <wp:wrapSquare wrapText="bothSides"/>
                  <wp:docPr id="11" name="Kép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315A9" w:rsidRPr="00D83C51">
              <w:rPr>
                <w:b/>
              </w:rPr>
              <w:t xml:space="preserve">KAMATTÁMOGATÁS </w:t>
            </w:r>
            <w:r w:rsidR="00D83C51" w:rsidRPr="00D83C51">
              <w:rPr>
                <w:b/>
              </w:rPr>
              <w:t>ÉS GYERMEKVÁLLALÁSI TÁMOGATÁ</w:t>
            </w:r>
            <w:r w:rsidR="00D83C51">
              <w:rPr>
                <w:b/>
              </w:rPr>
              <w:t>S</w:t>
            </w:r>
            <w:r w:rsidR="00D83C51" w:rsidRPr="00D83C51">
              <w:rPr>
                <w:b/>
              </w:rPr>
              <w:t xml:space="preserve"> </w:t>
            </w:r>
            <w:r w:rsidR="00A47536">
              <w:rPr>
                <w:b/>
              </w:rPr>
              <w:br/>
            </w:r>
            <w:r w:rsidR="00D83C51" w:rsidRPr="00A47536">
              <w:t>5 éven belül teljesült gyermekvállalás esetén</w:t>
            </w:r>
            <w:r w:rsidR="00A47536">
              <w:t>,</w:t>
            </w:r>
            <w:r w:rsidR="00D83C51" w:rsidRPr="00A47536">
              <w:t xml:space="preserve"> gyermek számtól függően</w:t>
            </w:r>
            <w:r w:rsidR="00A47536" w:rsidRPr="00A47536">
              <w:rPr>
                <w:vertAlign w:val="superscript"/>
              </w:rPr>
              <w:t>2</w:t>
            </w:r>
            <w:r w:rsidR="00D83C51" w:rsidRPr="00A47536" w:rsidDel="00D83C51">
              <w:rPr>
                <w:vertAlign w:val="superscript"/>
              </w:rPr>
              <w:t xml:space="preserve"> </w:t>
            </w:r>
          </w:p>
          <w:p w14:paraId="58040EFC" w14:textId="03F765AC" w:rsidR="00D315A9" w:rsidRPr="00187476" w:rsidRDefault="00FB1020" w:rsidP="0004355A">
            <w:r w:rsidRPr="00D65726">
              <w:rPr>
                <w:b/>
              </w:rPr>
              <w:t>Első gyermek:</w:t>
            </w:r>
            <w:r w:rsidRPr="00FB1020">
              <w:t xml:space="preserve"> </w:t>
            </w:r>
            <w:r w:rsidR="00D315A9">
              <w:t>K</w:t>
            </w:r>
            <w:r w:rsidR="00D315A9" w:rsidRPr="00187476">
              <w:t>amattámogatás</w:t>
            </w:r>
            <w:r w:rsidR="00D83C51">
              <w:t>i</w:t>
            </w:r>
            <w:r w:rsidR="00D315A9" w:rsidRPr="00187476">
              <w:t xml:space="preserve"> jogosultság </w:t>
            </w:r>
            <w:r w:rsidR="00D83C51">
              <w:t xml:space="preserve">a </w:t>
            </w:r>
            <w:r w:rsidR="00D315A9" w:rsidRPr="00187476">
              <w:t>hátralévő futamidőre</w:t>
            </w:r>
            <w:r w:rsidR="005D4007">
              <w:t>, továbbá</w:t>
            </w:r>
          </w:p>
          <w:p w14:paraId="2EBFC6A5" w14:textId="3C4DEE81" w:rsidR="00D315A9" w:rsidRDefault="0004355A" w:rsidP="0004355A">
            <w:r>
              <w:rPr>
                <w:noProof/>
                <w:lang w:eastAsia="hu-HU"/>
              </w:rPr>
              <w:drawing>
                <wp:anchor distT="0" distB="0" distL="114300" distR="114300" simplePos="0" relativeHeight="251672576" behindDoc="0" locked="0" layoutInCell="1" allowOverlap="1" wp14:anchorId="23473024" wp14:editId="651ABDAF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150494</wp:posOffset>
                  </wp:positionV>
                  <wp:extent cx="533400" cy="533400"/>
                  <wp:effectExtent l="0" t="0" r="0" b="0"/>
                  <wp:wrapSquare wrapText="bothSides"/>
                  <wp:docPr id="12" name="Kép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315A9" w:rsidRPr="00187476">
              <w:t>3 éves törlesztés szüneteltetés és futamidő hosszabbítás kérhető</w:t>
            </w:r>
          </w:p>
          <w:p w14:paraId="0C55CA82" w14:textId="67302024" w:rsidR="00D315A9" w:rsidRDefault="00FB1020" w:rsidP="0004355A">
            <w:pPr>
              <w:ind w:left="1027"/>
            </w:pPr>
            <w:r w:rsidRPr="00D65726">
              <w:rPr>
                <w:b/>
              </w:rPr>
              <w:t>Második gyermek:</w:t>
            </w:r>
            <w:r w:rsidRPr="00FB1020">
              <w:t xml:space="preserve"> </w:t>
            </w:r>
            <w:r w:rsidR="00D315A9">
              <w:t>A</w:t>
            </w:r>
            <w:r w:rsidR="00D315A9" w:rsidRPr="00187476">
              <w:t xml:space="preserve"> fennálló kölcsöntartozás 30%-ának jóváírása gyermekvállalási támogatásként</w:t>
            </w:r>
            <w:r w:rsidR="00D315A9">
              <w:t xml:space="preserve">, </w:t>
            </w:r>
            <w:r w:rsidR="00D315A9" w:rsidRPr="00187476">
              <w:t>3 éves törlesztés szüneteltetés kérhető</w:t>
            </w:r>
          </w:p>
          <w:p w14:paraId="524698A5" w14:textId="41E03B97" w:rsidR="00D315A9" w:rsidRDefault="0004355A" w:rsidP="0004355A">
            <w:r>
              <w:rPr>
                <w:noProof/>
                <w:lang w:eastAsia="hu-HU"/>
              </w:rPr>
              <w:drawing>
                <wp:anchor distT="0" distB="0" distL="114300" distR="114300" simplePos="0" relativeHeight="251673600" behindDoc="0" locked="0" layoutInCell="1" allowOverlap="1" wp14:anchorId="3359ED16" wp14:editId="73764E02">
                  <wp:simplePos x="0" y="0"/>
                  <wp:positionH relativeFrom="column">
                    <wp:posOffset>11006</wp:posOffset>
                  </wp:positionH>
                  <wp:positionV relativeFrom="paragraph">
                    <wp:posOffset>286809</wp:posOffset>
                  </wp:positionV>
                  <wp:extent cx="533400" cy="533400"/>
                  <wp:effectExtent l="0" t="0" r="0" b="0"/>
                  <wp:wrapSquare wrapText="bothSides"/>
                  <wp:docPr id="13" name="Kép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4355A">
              <w:t xml:space="preserve">Ikergyermekek esetén az első gyermek után igénybe vett 3 év törlesztés szüneteltetés további 2 évvel hosszabbítható meg, ha az erre irányuló kérelmet </w:t>
            </w:r>
          </w:p>
          <w:p w14:paraId="795ACD5A" w14:textId="45289A6A" w:rsidR="00D315A9" w:rsidRDefault="00FB1020" w:rsidP="0004355A">
            <w:pPr>
              <w:ind w:left="1027"/>
            </w:pPr>
            <w:r w:rsidRPr="00D65726">
              <w:rPr>
                <w:b/>
              </w:rPr>
              <w:t>Harmadik gyermek:</w:t>
            </w:r>
            <w:r w:rsidRPr="00FB1020">
              <w:t xml:space="preserve"> </w:t>
            </w:r>
            <w:r w:rsidR="00D315A9">
              <w:t>A</w:t>
            </w:r>
            <w:r w:rsidR="00D315A9" w:rsidRPr="00187476">
              <w:t xml:space="preserve"> fennálló teljes </w:t>
            </w:r>
            <w:r w:rsidR="002F1D4C">
              <w:t>kölcsön</w:t>
            </w:r>
            <w:r w:rsidR="00D315A9" w:rsidRPr="00187476">
              <w:t>tartozás 100%-á</w:t>
            </w:r>
            <w:r w:rsidR="002F1D4C">
              <w:t>nak megfelelő összegű</w:t>
            </w:r>
            <w:r w:rsidR="00D315A9" w:rsidRPr="00187476">
              <w:t xml:space="preserve"> gyermekvállalási támogatás</w:t>
            </w:r>
            <w:r w:rsidR="002F1D4C">
              <w:t xml:space="preserve"> kérhető</w:t>
            </w:r>
          </w:p>
          <w:p w14:paraId="2B84E69D" w14:textId="63822EBB" w:rsidR="00D315A9" w:rsidRDefault="00D315A9" w:rsidP="0004355A"/>
          <w:p w14:paraId="51EA399E" w14:textId="658BC817" w:rsidR="00C82B9F" w:rsidRPr="00A8509E" w:rsidRDefault="005C2430" w:rsidP="002A344E">
            <w:pPr>
              <w:ind w:left="1032"/>
            </w:pPr>
            <w:r>
              <w:rPr>
                <w:noProof/>
                <w:lang w:eastAsia="hu-HU"/>
              </w:rPr>
              <w:drawing>
                <wp:anchor distT="0" distB="0" distL="114300" distR="114300" simplePos="0" relativeHeight="251674624" behindDoc="0" locked="0" layoutInCell="1" allowOverlap="1" wp14:anchorId="59B575BF" wp14:editId="732EC3E6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51171</wp:posOffset>
                  </wp:positionV>
                  <wp:extent cx="504825" cy="514350"/>
                  <wp:effectExtent l="0" t="0" r="9525" b="0"/>
                  <wp:wrapSquare wrapText="bothSides"/>
                  <wp:docPr id="14" name="Kép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21C19" w:rsidRPr="00D65726">
              <w:rPr>
                <w:b/>
              </w:rPr>
              <w:t>Ha nem teljesül a gyermekvállalás</w:t>
            </w:r>
            <w:r w:rsidR="00D21C19">
              <w:t xml:space="preserve">: </w:t>
            </w:r>
            <w:r w:rsidR="00D315A9">
              <w:t>A</w:t>
            </w:r>
            <w:r w:rsidR="00D83C51">
              <w:t xml:space="preserve">z </w:t>
            </w:r>
            <w:r w:rsidR="0005273F">
              <w:t>igénybe vett</w:t>
            </w:r>
            <w:r w:rsidR="00D83C51">
              <w:t xml:space="preserve"> </w:t>
            </w:r>
            <w:r w:rsidR="00D315A9" w:rsidRPr="00187476">
              <w:t>kamattámogatás</w:t>
            </w:r>
            <w:r w:rsidR="009050D3">
              <w:t>t</w:t>
            </w:r>
            <w:r w:rsidR="002A344E">
              <w:t xml:space="preserve"> </w:t>
            </w:r>
            <w:r w:rsidR="00D315A9" w:rsidRPr="00187476">
              <w:t>vissza</w:t>
            </w:r>
            <w:r w:rsidR="002A344E">
              <w:t xml:space="preserve"> kell </w:t>
            </w:r>
            <w:r w:rsidR="00D315A9" w:rsidRPr="00187476">
              <w:t>fizetn</w:t>
            </w:r>
            <w:r w:rsidR="00EE1571">
              <w:t>i</w:t>
            </w:r>
            <w:r w:rsidR="00D21C19">
              <w:t>. A kölcsönt</w:t>
            </w:r>
            <w:r w:rsidR="005774BA">
              <w:t xml:space="preserve"> </w:t>
            </w:r>
            <w:r w:rsidR="00D21C19">
              <w:t>emelt kamat</w:t>
            </w:r>
            <w:r w:rsidR="009050D3">
              <w:t>tal Adósoknak</w:t>
            </w:r>
            <w:r w:rsidR="00D21C19">
              <w:t xml:space="preserve"> kell tovább</w:t>
            </w:r>
            <w:r w:rsidR="005774BA">
              <w:t xml:space="preserve"> </w:t>
            </w:r>
            <w:r w:rsidR="00D21C19">
              <w:t>fizetniük.</w:t>
            </w:r>
          </w:p>
        </w:tc>
        <w:tc>
          <w:tcPr>
            <w:tcW w:w="7995" w:type="dxa"/>
            <w:shd w:val="clear" w:color="auto" w:fill="EDEDED" w:themeFill="accent3" w:themeFillTint="33"/>
          </w:tcPr>
          <w:p w14:paraId="21B14A67" w14:textId="77777777" w:rsidR="00A8509E" w:rsidRPr="007A738E" w:rsidRDefault="00D315A9" w:rsidP="00D315A9">
            <w:pPr>
              <w:spacing w:line="360" w:lineRule="auto"/>
              <w:contextualSpacing/>
              <w:rPr>
                <w:b/>
              </w:rPr>
            </w:pPr>
            <w:r w:rsidRPr="007A738E">
              <w:rPr>
                <w:b/>
              </w:rPr>
              <w:t>JOGOSULTSÁG VIZSGÁLAT</w:t>
            </w:r>
          </w:p>
          <w:p w14:paraId="29800964" w14:textId="77777777" w:rsidR="00D315A9" w:rsidRPr="007A738E" w:rsidRDefault="00D315A9" w:rsidP="00D315A9">
            <w:pPr>
              <w:pStyle w:val="Listaszerbekezds"/>
              <w:numPr>
                <w:ilvl w:val="0"/>
                <w:numId w:val="1"/>
              </w:numPr>
              <w:spacing w:line="360" w:lineRule="auto"/>
            </w:pPr>
            <w:r w:rsidRPr="007A738E">
              <w:t xml:space="preserve">Házasságban élnek? </w:t>
            </w:r>
            <w:sdt>
              <w:sdtPr>
                <w:rPr>
                  <w:rFonts w:ascii="MS Gothic" w:eastAsia="MS Gothic" w:hAnsi="MS Gothic"/>
                </w:rPr>
                <w:id w:val="-37500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7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A738E">
              <w:t xml:space="preserve"> Igen </w:t>
            </w:r>
            <w:sdt>
              <w:sdtPr>
                <w:rPr>
                  <w:rFonts w:ascii="MS Gothic" w:eastAsia="MS Gothic" w:hAnsi="MS Gothic"/>
                </w:rPr>
                <w:id w:val="1771883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7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A738E">
              <w:t xml:space="preserve"> Nem</w:t>
            </w:r>
          </w:p>
          <w:p w14:paraId="2FF50F1B" w14:textId="77777777" w:rsidR="00D315A9" w:rsidRPr="007A738E" w:rsidRDefault="00D315A9" w:rsidP="00D315A9">
            <w:pPr>
              <w:pStyle w:val="Listaszerbekezds"/>
              <w:numPr>
                <w:ilvl w:val="0"/>
                <w:numId w:val="1"/>
              </w:numPr>
              <w:spacing w:line="360" w:lineRule="auto"/>
            </w:pPr>
            <w:r w:rsidRPr="007A738E">
              <w:t xml:space="preserve">Mindketten betöltötték már a 21. életévüket? </w:t>
            </w:r>
            <w:sdt>
              <w:sdtPr>
                <w:rPr>
                  <w:rFonts w:ascii="MS Gothic" w:eastAsia="MS Gothic" w:hAnsi="MS Gothic"/>
                </w:rPr>
                <w:id w:val="-92157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7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A738E">
              <w:t xml:space="preserve"> Igen </w:t>
            </w:r>
            <w:sdt>
              <w:sdtPr>
                <w:rPr>
                  <w:rFonts w:ascii="MS Gothic" w:eastAsia="MS Gothic" w:hAnsi="MS Gothic"/>
                </w:rPr>
                <w:id w:val="-757437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7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A738E">
              <w:t xml:space="preserve"> Nem</w:t>
            </w:r>
          </w:p>
          <w:p w14:paraId="6751471D" w14:textId="160832B6" w:rsidR="00D315A9" w:rsidRPr="007A738E" w:rsidRDefault="00D315A9" w:rsidP="00D315A9">
            <w:pPr>
              <w:pStyle w:val="Listaszerbekezds"/>
              <w:numPr>
                <w:ilvl w:val="0"/>
                <w:numId w:val="1"/>
              </w:numPr>
              <w:spacing w:line="360" w:lineRule="auto"/>
            </w:pPr>
            <w:r w:rsidRPr="007A738E">
              <w:t>A feleség még nem töltötte be a 41. életévét</w:t>
            </w:r>
            <w:proofErr w:type="gramStart"/>
            <w:r w:rsidRPr="007A738E">
              <w:t>?</w:t>
            </w:r>
            <w:r w:rsidR="00C27CF9" w:rsidRPr="00C27CF9">
              <w:rPr>
                <w:rFonts w:cstheme="minorHAnsi"/>
                <w:vertAlign w:val="superscript"/>
              </w:rPr>
              <w:t>3</w:t>
            </w:r>
            <w:proofErr w:type="gramEnd"/>
            <w:r w:rsidRPr="007A738E">
              <w:t xml:space="preserve"> </w:t>
            </w:r>
            <w:sdt>
              <w:sdtPr>
                <w:rPr>
                  <w:rFonts w:ascii="MS Gothic" w:eastAsia="MS Gothic" w:hAnsi="MS Gothic"/>
                </w:rPr>
                <w:id w:val="-141261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7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A738E">
              <w:t xml:space="preserve"> Igen </w:t>
            </w:r>
            <w:sdt>
              <w:sdtPr>
                <w:rPr>
                  <w:rFonts w:ascii="MS Gothic" w:eastAsia="MS Gothic" w:hAnsi="MS Gothic"/>
                </w:rPr>
                <w:id w:val="-2301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7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A738E">
              <w:t xml:space="preserve"> Nem</w:t>
            </w:r>
          </w:p>
          <w:p w14:paraId="236A3999" w14:textId="0E153A1C" w:rsidR="005774BA" w:rsidRDefault="00A47536" w:rsidP="00D315A9">
            <w:pPr>
              <w:pStyle w:val="Listaszerbekezds"/>
              <w:numPr>
                <w:ilvl w:val="0"/>
                <w:numId w:val="1"/>
              </w:numPr>
              <w:spacing w:line="360" w:lineRule="auto"/>
            </w:pPr>
            <w:r>
              <w:t>Nem szerepel egyikük sem</w:t>
            </w:r>
            <w:r w:rsidR="00D315A9" w:rsidRPr="007A738E">
              <w:t xml:space="preserve"> a KHR (régi nevén BAR lista) rendszerben mulasztással</w:t>
            </w:r>
            <w:proofErr w:type="gramStart"/>
            <w:r w:rsidR="00D315A9" w:rsidRPr="007A738E">
              <w:t>?</w:t>
            </w:r>
            <w:r w:rsidR="00C27CF9">
              <w:rPr>
                <w:vertAlign w:val="superscript"/>
              </w:rPr>
              <w:t>4</w:t>
            </w:r>
            <w:proofErr w:type="gramEnd"/>
            <w:r w:rsidR="00D315A9" w:rsidRPr="007A738E">
              <w:t xml:space="preserve"> </w:t>
            </w:r>
          </w:p>
          <w:p w14:paraId="3422083D" w14:textId="2B5CD528" w:rsidR="00D315A9" w:rsidRPr="007A738E" w:rsidRDefault="00FB4E25" w:rsidP="005774BA">
            <w:pPr>
              <w:pStyle w:val="Listaszerbekezds"/>
              <w:spacing w:line="360" w:lineRule="auto"/>
              <w:ind w:left="360"/>
            </w:pPr>
            <w:sdt>
              <w:sdtPr>
                <w:rPr>
                  <w:rFonts w:ascii="MS Gothic" w:eastAsia="MS Gothic" w:hAnsi="MS Gothic"/>
                </w:rPr>
                <w:id w:val="97910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5A9" w:rsidRPr="007A7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15A9" w:rsidRPr="007A738E">
              <w:t xml:space="preserve"> Igen </w:t>
            </w:r>
            <w:sdt>
              <w:sdtPr>
                <w:rPr>
                  <w:rFonts w:ascii="MS Gothic" w:eastAsia="MS Gothic" w:hAnsi="MS Gothic"/>
                </w:rPr>
                <w:id w:val="-163241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5A9" w:rsidRPr="007A7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15A9" w:rsidRPr="007A738E">
              <w:t xml:space="preserve"> Nem</w:t>
            </w:r>
          </w:p>
          <w:p w14:paraId="300ADA13" w14:textId="00E3D07E" w:rsidR="005774BA" w:rsidRDefault="00D315A9" w:rsidP="009050D3">
            <w:pPr>
              <w:pStyle w:val="Listaszerbekezds"/>
              <w:numPr>
                <w:ilvl w:val="0"/>
                <w:numId w:val="1"/>
              </w:numPr>
              <w:spacing w:line="360" w:lineRule="auto"/>
            </w:pPr>
            <w:r w:rsidRPr="007A738E">
              <w:t xml:space="preserve">Mindketten büntetlen előéletűek és nincs </w:t>
            </w:r>
            <w:proofErr w:type="spellStart"/>
            <w:r w:rsidRPr="007A738E">
              <w:t>NAV</w:t>
            </w:r>
            <w:r w:rsidR="003227E9">
              <w:t>-nál</w:t>
            </w:r>
            <w:proofErr w:type="spellEnd"/>
            <w:r w:rsidR="003227E9">
              <w:t xml:space="preserve"> nyilvántartott </w:t>
            </w:r>
            <w:r w:rsidRPr="007A738E">
              <w:t>köztartozásuk?</w:t>
            </w:r>
          </w:p>
          <w:p w14:paraId="3D165765" w14:textId="6CCDD901" w:rsidR="00D315A9" w:rsidRPr="007A738E" w:rsidRDefault="00FB4E25" w:rsidP="005774BA">
            <w:pPr>
              <w:pStyle w:val="Listaszerbekezds"/>
              <w:spacing w:line="360" w:lineRule="auto"/>
              <w:ind w:left="360"/>
            </w:pPr>
            <w:sdt>
              <w:sdtPr>
                <w:rPr>
                  <w:rFonts w:ascii="MS Gothic" w:eastAsia="MS Gothic" w:hAnsi="MS Gothic"/>
                </w:rPr>
                <w:id w:val="1886140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0D3" w:rsidRPr="009050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15A9" w:rsidRPr="007A738E">
              <w:t xml:space="preserve"> Igen </w:t>
            </w:r>
            <w:sdt>
              <w:sdtPr>
                <w:rPr>
                  <w:rFonts w:ascii="MS Gothic" w:eastAsia="MS Gothic" w:hAnsi="MS Gothic"/>
                </w:rPr>
                <w:id w:val="-33546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5A9" w:rsidRPr="009050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15A9" w:rsidRPr="007A738E">
              <w:t xml:space="preserve"> Nem</w:t>
            </w:r>
          </w:p>
          <w:p w14:paraId="226737A1" w14:textId="3F7CF73D" w:rsidR="005774BA" w:rsidRDefault="00D315A9" w:rsidP="00A8509E">
            <w:pPr>
              <w:pStyle w:val="Listaszerbekezds"/>
              <w:numPr>
                <w:ilvl w:val="0"/>
                <w:numId w:val="1"/>
              </w:numPr>
              <w:spacing w:line="360" w:lineRule="auto"/>
            </w:pPr>
            <w:r w:rsidRPr="007A738E">
              <w:t>Mindketten rendelkeznek magyarországi lakcímmel?</w:t>
            </w:r>
          </w:p>
          <w:p w14:paraId="1D239BE1" w14:textId="659C7A74" w:rsidR="00D315A9" w:rsidRPr="007A738E" w:rsidRDefault="00FB4E25" w:rsidP="005774BA">
            <w:pPr>
              <w:pStyle w:val="Listaszerbekezds"/>
              <w:spacing w:line="360" w:lineRule="auto"/>
              <w:ind w:left="360"/>
            </w:pPr>
            <w:sdt>
              <w:sdtPr>
                <w:rPr>
                  <w:rFonts w:ascii="MS Gothic" w:eastAsia="MS Gothic" w:hAnsi="MS Gothic"/>
                </w:rPr>
                <w:id w:val="204346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4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15A9" w:rsidRPr="007A738E">
              <w:t xml:space="preserve"> Igen </w:t>
            </w:r>
            <w:sdt>
              <w:sdtPr>
                <w:rPr>
                  <w:rFonts w:ascii="MS Gothic" w:eastAsia="MS Gothic" w:hAnsi="MS Gothic"/>
                </w:rPr>
                <w:id w:val="-438677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5A9" w:rsidRPr="00A850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15A9" w:rsidRPr="007A738E">
              <w:t xml:space="preserve"> Nem</w:t>
            </w:r>
          </w:p>
          <w:p w14:paraId="7A1FC693" w14:textId="15217A81" w:rsidR="00D315A9" w:rsidRPr="007A738E" w:rsidRDefault="00D315A9" w:rsidP="00D315A9">
            <w:pPr>
              <w:pStyle w:val="Listaszerbekezds"/>
              <w:numPr>
                <w:ilvl w:val="0"/>
                <w:numId w:val="1"/>
              </w:numPr>
              <w:spacing w:line="360" w:lineRule="auto"/>
            </w:pPr>
            <w:r w:rsidRPr="007A738E">
              <w:t xml:space="preserve">Legalább egyikőjük </w:t>
            </w:r>
            <w:r w:rsidR="00C27CF9" w:rsidRPr="00C27CF9">
              <w:rPr>
                <w:rFonts w:cstheme="minorHAnsi"/>
                <w:vertAlign w:val="superscript"/>
              </w:rPr>
              <w:t>5</w:t>
            </w:r>
          </w:p>
          <w:p w14:paraId="3011EC51" w14:textId="2821009E" w:rsidR="00D315A9" w:rsidRPr="007A738E" w:rsidRDefault="00D315A9" w:rsidP="00D315A9">
            <w:pPr>
              <w:pStyle w:val="Listaszerbekezds"/>
              <w:numPr>
                <w:ilvl w:val="0"/>
                <w:numId w:val="3"/>
              </w:numPr>
              <w:spacing w:line="360" w:lineRule="auto"/>
            </w:pPr>
            <w:r w:rsidRPr="007A738E">
              <w:t xml:space="preserve">dolgozott vagy felsőoktatásban tanult az elmúlt 3 </w:t>
            </w:r>
            <w:r w:rsidR="00F45944" w:rsidRPr="007A738E">
              <w:t>év</w:t>
            </w:r>
            <w:r w:rsidR="00F45944">
              <w:t>es időszakban</w:t>
            </w:r>
            <w:r w:rsidRPr="007A738E">
              <w:t>?</w:t>
            </w:r>
          </w:p>
          <w:p w14:paraId="3AA39D18" w14:textId="77777777" w:rsidR="00D315A9" w:rsidRPr="007A738E" w:rsidRDefault="00FB4E25" w:rsidP="00D315A9">
            <w:pPr>
              <w:pStyle w:val="Listaszerbekezds"/>
              <w:spacing w:line="360" w:lineRule="auto"/>
              <w:ind w:left="360"/>
            </w:pPr>
            <w:sdt>
              <w:sdtPr>
                <w:rPr>
                  <w:rFonts w:ascii="MS Gothic" w:eastAsia="MS Gothic" w:hAnsi="MS Gothic"/>
                </w:rPr>
                <w:id w:val="-1520699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5A9" w:rsidRPr="007A7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15A9" w:rsidRPr="007A738E">
              <w:t xml:space="preserve"> Igen </w:t>
            </w:r>
            <w:sdt>
              <w:sdtPr>
                <w:rPr>
                  <w:rFonts w:ascii="MS Gothic" w:eastAsia="MS Gothic" w:hAnsi="MS Gothic"/>
                </w:rPr>
                <w:id w:val="712306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5A9" w:rsidRPr="007A7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15A9" w:rsidRPr="007A738E">
              <w:t xml:space="preserve"> Nem</w:t>
            </w:r>
          </w:p>
          <w:p w14:paraId="31CE6801" w14:textId="4DE9056A" w:rsidR="00D315A9" w:rsidRPr="007A738E" w:rsidRDefault="00D315A9" w:rsidP="00D315A9">
            <w:pPr>
              <w:pStyle w:val="Listaszerbekezds"/>
              <w:numPr>
                <w:ilvl w:val="0"/>
                <w:numId w:val="3"/>
              </w:numPr>
              <w:spacing w:line="360" w:lineRule="auto"/>
            </w:pPr>
            <w:r w:rsidRPr="007A738E">
              <w:t xml:space="preserve">ha </w:t>
            </w:r>
            <w:r w:rsidR="00A8509E">
              <w:t>nappali képzésben</w:t>
            </w:r>
            <w:r w:rsidRPr="007A738E">
              <w:t xml:space="preserve"> tanult, akkor 6 hónapon belül elhelyezkedett?</w:t>
            </w:r>
          </w:p>
          <w:p w14:paraId="5678B060" w14:textId="77777777" w:rsidR="00D315A9" w:rsidRPr="007A738E" w:rsidRDefault="00FB4E25" w:rsidP="00D315A9">
            <w:pPr>
              <w:pStyle w:val="Listaszerbekezds"/>
              <w:spacing w:line="360" w:lineRule="auto"/>
              <w:ind w:left="360"/>
            </w:pPr>
            <w:sdt>
              <w:sdtPr>
                <w:rPr>
                  <w:rFonts w:ascii="MS Gothic" w:eastAsia="MS Gothic" w:hAnsi="MS Gothic"/>
                </w:rPr>
                <w:id w:val="-108768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5A9" w:rsidRPr="007A7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15A9" w:rsidRPr="007A738E">
              <w:t xml:space="preserve"> Igen </w:t>
            </w:r>
            <w:sdt>
              <w:sdtPr>
                <w:rPr>
                  <w:rFonts w:ascii="MS Gothic" w:eastAsia="MS Gothic" w:hAnsi="MS Gothic"/>
                </w:rPr>
                <w:id w:val="-1218431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5A9" w:rsidRPr="007A7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15A9" w:rsidRPr="007A738E">
              <w:t xml:space="preserve"> Nem</w:t>
            </w:r>
          </w:p>
          <w:p w14:paraId="6F132DAF" w14:textId="11A7CFCB" w:rsidR="00D315A9" w:rsidRPr="007A738E" w:rsidRDefault="00D315A9" w:rsidP="00A8509E">
            <w:pPr>
              <w:pStyle w:val="Listaszerbekezds"/>
              <w:numPr>
                <w:ilvl w:val="0"/>
                <w:numId w:val="3"/>
              </w:numPr>
              <w:spacing w:line="360" w:lineRule="auto"/>
            </w:pPr>
            <w:r w:rsidRPr="007A738E">
              <w:t>dolgozott az elmúlt 180 napban?</w:t>
            </w:r>
            <w:r w:rsidR="009050D3">
              <w:rPr>
                <w:vertAlign w:val="superscript"/>
              </w:rPr>
              <w:t>4</w:t>
            </w:r>
          </w:p>
          <w:p w14:paraId="4DCC9878" w14:textId="77777777" w:rsidR="00D315A9" w:rsidRPr="007A738E" w:rsidRDefault="00FB4E25" w:rsidP="00D315A9">
            <w:pPr>
              <w:pStyle w:val="Listaszerbekezds"/>
              <w:spacing w:line="360" w:lineRule="auto"/>
              <w:ind w:left="360"/>
            </w:pPr>
            <w:sdt>
              <w:sdtPr>
                <w:rPr>
                  <w:rFonts w:ascii="MS Gothic" w:eastAsia="MS Gothic" w:hAnsi="MS Gothic"/>
                </w:rPr>
                <w:id w:val="-36467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5A9" w:rsidRPr="007A7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15A9" w:rsidRPr="007A738E">
              <w:t xml:space="preserve"> Igen </w:t>
            </w:r>
            <w:sdt>
              <w:sdtPr>
                <w:rPr>
                  <w:rFonts w:ascii="MS Gothic" w:eastAsia="MS Gothic" w:hAnsi="MS Gothic"/>
                </w:rPr>
                <w:id w:val="-214233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5A9" w:rsidRPr="007A7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15A9" w:rsidRPr="007A738E">
              <w:t xml:space="preserve"> Nem</w:t>
            </w:r>
          </w:p>
          <w:p w14:paraId="044AF924" w14:textId="50E1BEAB" w:rsidR="005774BA" w:rsidRDefault="00D315A9" w:rsidP="00D315A9">
            <w:pPr>
              <w:pStyle w:val="Listaszerbekezds"/>
              <w:numPr>
                <w:ilvl w:val="0"/>
                <w:numId w:val="1"/>
              </w:numPr>
              <w:spacing w:line="360" w:lineRule="auto"/>
            </w:pPr>
            <w:r w:rsidRPr="007A738E">
              <w:t>Legalább egyikőjük minimum 3 hónapja dolgozik jelenlegi munkahelyén</w:t>
            </w:r>
            <w:r w:rsidR="0056507C">
              <w:t xml:space="preserve"> és van </w:t>
            </w:r>
            <w:r w:rsidR="0056507C" w:rsidRPr="007A738E">
              <w:t xml:space="preserve">min. </w:t>
            </w:r>
            <w:r w:rsidR="00E560D4">
              <w:t>100</w:t>
            </w:r>
            <w:r w:rsidR="0056507C" w:rsidRPr="007A738E">
              <w:t xml:space="preserve"> 000 Ft összegű munkabérből vagy vállalkozásból származó jövedelme?</w:t>
            </w:r>
            <w:r w:rsidRPr="007A738E">
              <w:t xml:space="preserve"> </w:t>
            </w:r>
          </w:p>
          <w:p w14:paraId="3D022436" w14:textId="3D3062CC" w:rsidR="00D315A9" w:rsidRPr="007A738E" w:rsidRDefault="00FB4E25" w:rsidP="005774BA">
            <w:pPr>
              <w:pStyle w:val="Listaszerbekezds"/>
              <w:spacing w:line="360" w:lineRule="auto"/>
              <w:ind w:left="360"/>
            </w:pPr>
            <w:sdt>
              <w:sdtPr>
                <w:rPr>
                  <w:rFonts w:ascii="MS Gothic" w:eastAsia="MS Gothic" w:hAnsi="MS Gothic"/>
                </w:rPr>
                <w:id w:val="93540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5A9" w:rsidRPr="007A7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15A9" w:rsidRPr="007A738E">
              <w:t xml:space="preserve"> Igen </w:t>
            </w:r>
            <w:sdt>
              <w:sdtPr>
                <w:rPr>
                  <w:rFonts w:ascii="MS Gothic" w:eastAsia="MS Gothic" w:hAnsi="MS Gothic"/>
                </w:rPr>
                <w:id w:val="1281140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5A9" w:rsidRPr="007A73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15A9" w:rsidRPr="007A738E">
              <w:t xml:space="preserve"> Nem</w:t>
            </w:r>
          </w:p>
          <w:p w14:paraId="24015C54" w14:textId="5348C44E" w:rsidR="00FB1136" w:rsidRPr="00125D91" w:rsidRDefault="00FB1136" w:rsidP="00125D91">
            <w:pPr>
              <w:ind w:left="142"/>
              <w:rPr>
                <w:sz w:val="18"/>
              </w:rPr>
            </w:pPr>
            <w:r>
              <w:t xml:space="preserve">Amennyiben minden fenti kérdésre </w:t>
            </w:r>
            <w:r w:rsidRPr="00AA1CEB">
              <w:rPr>
                <w:b/>
              </w:rPr>
              <w:t>igennel válaszolt</w:t>
            </w:r>
            <w:r>
              <w:t xml:space="preserve"> úgy várhatóan </w:t>
            </w:r>
            <w:r w:rsidR="00F45944">
              <w:t xml:space="preserve">megfelel </w:t>
            </w:r>
            <w:r>
              <w:t xml:space="preserve">a </w:t>
            </w:r>
            <w:r w:rsidR="0097323D">
              <w:t xml:space="preserve">Babaváró </w:t>
            </w:r>
            <w:r>
              <w:t>kölcsön</w:t>
            </w:r>
            <w:r w:rsidR="00F45944">
              <w:t xml:space="preserve"> feltételeinek</w:t>
            </w:r>
            <w:r>
              <w:t>.</w:t>
            </w:r>
            <w:r w:rsidR="00CB3B31">
              <w:t xml:space="preserve"> </w:t>
            </w:r>
            <w:r w:rsidR="00AA1CEB">
              <w:br/>
            </w:r>
            <w:r w:rsidR="00AA1CEB" w:rsidRPr="009050D3">
              <w:t xml:space="preserve">A tájékoztatás nem teljes körű és nem minősül ajánlattételnek. </w:t>
            </w:r>
            <w:r w:rsidR="00AA1CEB" w:rsidRPr="00AA1CEB">
              <w:br/>
            </w:r>
            <w:r w:rsidR="00125D91" w:rsidRPr="009050D3">
              <w:t>Jelen tájékoztató anyagban nem szereplő egyéb feltételek megismerése érdekében kérjük tájékozódjon honlapunkon, különösen a babaváró kölcsönről szóló általános tájékoztatóban, Üzletszabályzatban és Hirdetményben, illetve ügyintézőinknél.</w:t>
            </w:r>
          </w:p>
        </w:tc>
      </w:tr>
    </w:tbl>
    <w:p w14:paraId="23875BC5" w14:textId="43A78FE7" w:rsidR="008B4FE5" w:rsidRPr="0072563B" w:rsidRDefault="00340B4D" w:rsidP="00157080">
      <w:pPr>
        <w:spacing w:after="0" w:line="240" w:lineRule="auto"/>
        <w:jc w:val="both"/>
        <w:rPr>
          <w:sz w:val="18"/>
        </w:rPr>
      </w:pPr>
      <w:r w:rsidRPr="00307403">
        <w:rPr>
          <w:noProof/>
          <w:sz w:val="18"/>
          <w:vertAlign w:val="superscript"/>
          <w:lang w:eastAsia="hu-HU"/>
        </w:rPr>
        <w:lastRenderedPageBreak/>
        <w:drawing>
          <wp:anchor distT="0" distB="0" distL="114300" distR="114300" simplePos="0" relativeHeight="251637248" behindDoc="0" locked="0" layoutInCell="1" allowOverlap="1" wp14:anchorId="4E2AEAD6" wp14:editId="2216E3B7">
            <wp:simplePos x="0" y="0"/>
            <wp:positionH relativeFrom="margin">
              <wp:posOffset>268605</wp:posOffset>
            </wp:positionH>
            <wp:positionV relativeFrom="margin">
              <wp:posOffset>-635</wp:posOffset>
            </wp:positionV>
            <wp:extent cx="8963025" cy="2856865"/>
            <wp:effectExtent l="0" t="0" r="9525" b="635"/>
            <wp:wrapSquare wrapText="bothSides"/>
            <wp:docPr id="19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3025" cy="285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57D8" w:rsidRPr="00307403">
        <w:rPr>
          <w:noProof/>
          <w:sz w:val="18"/>
          <w:vertAlign w:val="superscript"/>
          <w:lang w:eastAsia="hu-HU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205C4AAE" wp14:editId="59EEF879">
                <wp:simplePos x="0" y="0"/>
                <wp:positionH relativeFrom="column">
                  <wp:posOffset>236220</wp:posOffset>
                </wp:positionH>
                <wp:positionV relativeFrom="paragraph">
                  <wp:posOffset>2127038</wp:posOffset>
                </wp:positionV>
                <wp:extent cx="2912533" cy="1404620"/>
                <wp:effectExtent l="0" t="0" r="0" b="0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253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EA1D3" w14:textId="409907AC" w:rsidR="00307403" w:rsidRPr="00491D76" w:rsidRDefault="005C57D8" w:rsidP="00307403">
                            <w:pPr>
                              <w:rPr>
                                <w:b/>
                                <w:color w:val="804796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804796"/>
                                <w:sz w:val="28"/>
                              </w:rPr>
                              <w:t xml:space="preserve">THM </w:t>
                            </w:r>
                            <w:r w:rsidRPr="00340B4D">
                              <w:rPr>
                                <w:b/>
                                <w:color w:val="804796"/>
                                <w:sz w:val="28"/>
                              </w:rPr>
                              <w:t>(kamattámogatással)</w:t>
                            </w:r>
                            <w:r w:rsidR="00307403" w:rsidRPr="00491D76">
                              <w:rPr>
                                <w:b/>
                                <w:color w:val="804796"/>
                                <w:sz w:val="28"/>
                              </w:rPr>
                              <w:t>: 0,4% THM</w:t>
                            </w:r>
                            <w:r>
                              <w:rPr>
                                <w:b/>
                                <w:color w:val="804796"/>
                                <w:sz w:val="28"/>
                              </w:rPr>
                              <w:t xml:space="preserve"> </w:t>
                            </w:r>
                            <w:r w:rsidRPr="00340B4D">
                              <w:rPr>
                                <w:b/>
                                <w:color w:val="804796"/>
                                <w:sz w:val="28"/>
                              </w:rPr>
                              <w:t>(kamattámogatás nélkül)</w:t>
                            </w:r>
                            <w:r w:rsidR="00307403" w:rsidRPr="00340B4D">
                              <w:rPr>
                                <w:b/>
                                <w:color w:val="804796"/>
                                <w:sz w:val="28"/>
                              </w:rPr>
                              <w:t xml:space="preserve">: </w:t>
                            </w:r>
                            <w:r w:rsidR="009C6DE4" w:rsidRPr="009C6DE4">
                              <w:rPr>
                                <w:b/>
                                <w:color w:val="FF0000"/>
                                <w:sz w:val="28"/>
                              </w:rPr>
                              <w:t>6</w:t>
                            </w:r>
                            <w:r w:rsidR="00EC1D05" w:rsidRPr="009C6DE4">
                              <w:rPr>
                                <w:b/>
                                <w:color w:val="FF0000"/>
                                <w:sz w:val="28"/>
                              </w:rPr>
                              <w:t>,</w:t>
                            </w:r>
                            <w:r w:rsidR="009C6DE4" w:rsidRPr="009C6DE4">
                              <w:rPr>
                                <w:b/>
                                <w:color w:val="FF0000"/>
                                <w:sz w:val="28"/>
                              </w:rPr>
                              <w:t>1</w:t>
                            </w:r>
                            <w:r w:rsidR="00307403" w:rsidRPr="00491D76">
                              <w:rPr>
                                <w:b/>
                                <w:color w:val="804796"/>
                                <w:sz w:val="28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5C4AAE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18.6pt;margin-top:167.5pt;width:229.35pt;height:110.6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" filled="f" stroked="f">
                <v:textbox style="mso-fit-shape-to-text:t">
                  <w:txbxContent>
                    <w:p w14:paraId="386EA1D3" w14:textId="409907AC" w:rsidR="00307403" w:rsidRPr="00491D76" w:rsidRDefault="005C57D8" w:rsidP="00307403">
                      <w:pPr>
                        <w:rPr>
                          <w:b/>
                          <w:color w:val="804796"/>
                          <w:sz w:val="28"/>
                        </w:rPr>
                      </w:pPr>
                      <w:r>
                        <w:rPr>
                          <w:b/>
                          <w:color w:val="804796"/>
                          <w:sz w:val="28"/>
                        </w:rPr>
                        <w:t xml:space="preserve">THM </w:t>
                      </w:r>
                      <w:r w:rsidRPr="00340B4D">
                        <w:rPr>
                          <w:b/>
                          <w:color w:val="804796"/>
                          <w:sz w:val="28"/>
                        </w:rPr>
                        <w:t>(kamattámogatással)</w:t>
                      </w:r>
                      <w:r w:rsidR="00307403" w:rsidRPr="00491D76">
                        <w:rPr>
                          <w:b/>
                          <w:color w:val="804796"/>
                          <w:sz w:val="28"/>
                        </w:rPr>
                        <w:t>: 0,4% THM</w:t>
                      </w:r>
                      <w:r>
                        <w:rPr>
                          <w:b/>
                          <w:color w:val="804796"/>
                          <w:sz w:val="28"/>
                        </w:rPr>
                        <w:t xml:space="preserve"> </w:t>
                      </w:r>
                      <w:r w:rsidRPr="00340B4D">
                        <w:rPr>
                          <w:b/>
                          <w:color w:val="804796"/>
                          <w:sz w:val="28"/>
                        </w:rPr>
                        <w:t>(kamattámogatás nélkül)</w:t>
                      </w:r>
                      <w:r w:rsidR="00307403" w:rsidRPr="00340B4D">
                        <w:rPr>
                          <w:b/>
                          <w:color w:val="804796"/>
                          <w:sz w:val="28"/>
                        </w:rPr>
                        <w:t xml:space="preserve">: </w:t>
                      </w:r>
                      <w:r w:rsidR="009C6DE4" w:rsidRPr="009C6DE4">
                        <w:rPr>
                          <w:b/>
                          <w:color w:val="FF0000"/>
                          <w:sz w:val="28"/>
                        </w:rPr>
                        <w:t>6</w:t>
                      </w:r>
                      <w:r w:rsidR="00EC1D05" w:rsidRPr="009C6DE4">
                        <w:rPr>
                          <w:b/>
                          <w:color w:val="FF0000"/>
                          <w:sz w:val="28"/>
                        </w:rPr>
                        <w:t>,</w:t>
                      </w:r>
                      <w:r w:rsidR="009C6DE4" w:rsidRPr="009C6DE4">
                        <w:rPr>
                          <w:b/>
                          <w:color w:val="FF0000"/>
                          <w:sz w:val="28"/>
                        </w:rPr>
                        <w:t>1</w:t>
                      </w:r>
                      <w:r w:rsidR="00307403" w:rsidRPr="00491D76">
                        <w:rPr>
                          <w:b/>
                          <w:color w:val="804796"/>
                          <w:sz w:val="28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307403" w:rsidRPr="00307403">
        <w:rPr>
          <w:noProof/>
          <w:sz w:val="18"/>
          <w:vertAlign w:val="superscript"/>
          <w:lang w:eastAsia="hu-HU"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 wp14:anchorId="76D5B949" wp14:editId="179E183D">
                <wp:simplePos x="0" y="0"/>
                <wp:positionH relativeFrom="column">
                  <wp:posOffset>247015</wp:posOffset>
                </wp:positionH>
                <wp:positionV relativeFrom="paragraph">
                  <wp:posOffset>2550160</wp:posOffset>
                </wp:positionV>
                <wp:extent cx="1495425" cy="360045"/>
                <wp:effectExtent l="0" t="0" r="0" b="1905"/>
                <wp:wrapNone/>
                <wp:docPr id="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B4C64" w14:textId="77777777" w:rsidR="00307403" w:rsidRPr="0087281C" w:rsidRDefault="00307403" w:rsidP="00307403">
                            <w:pPr>
                              <w:rPr>
                                <w:b/>
                                <w:color w:val="52AE30"/>
                                <w:sz w:val="28"/>
                              </w:rPr>
                            </w:pPr>
                            <w:proofErr w:type="gramStart"/>
                            <w:r w:rsidRPr="0087281C">
                              <w:rPr>
                                <w:b/>
                                <w:color w:val="52AE30"/>
                                <w:sz w:val="28"/>
                              </w:rPr>
                              <w:t>www.otpbank.hu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5B949" id="_x0000_s1027" type="#_x0000_t202" style="position:absolute;left:0;text-align:left;margin-left:19.45pt;margin-top:200.8pt;width:117.75pt;height:28.35pt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" filled="f" stroked="f">
                <v:textbox>
                  <w:txbxContent>
                    <w:p w14:paraId="7CBB4C64" w14:textId="77777777" w:rsidR="00307403" w:rsidRPr="0087281C" w:rsidRDefault="00307403" w:rsidP="00307403">
                      <w:pPr>
                        <w:rPr>
                          <w:b/>
                          <w:color w:val="52AE30"/>
                          <w:sz w:val="28"/>
                        </w:rPr>
                      </w:pPr>
                      <w:proofErr w:type="gramStart"/>
                      <w:r w:rsidRPr="0087281C">
                        <w:rPr>
                          <w:b/>
                          <w:color w:val="52AE30"/>
                          <w:sz w:val="28"/>
                        </w:rPr>
                        <w:t>www.otpbank.hu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07403" w:rsidRPr="00307403">
        <w:rPr>
          <w:noProof/>
          <w:sz w:val="18"/>
          <w:vertAlign w:val="superscript"/>
          <w:lang w:eastAsia="hu-HU"/>
        </w:rPr>
        <w:drawing>
          <wp:anchor distT="0" distB="0" distL="114300" distR="114300" simplePos="0" relativeHeight="251649536" behindDoc="0" locked="0" layoutInCell="1" allowOverlap="1" wp14:anchorId="7EC13990" wp14:editId="2D508378">
            <wp:simplePos x="0" y="0"/>
            <wp:positionH relativeFrom="column">
              <wp:posOffset>104775</wp:posOffset>
            </wp:positionH>
            <wp:positionV relativeFrom="paragraph">
              <wp:posOffset>85725</wp:posOffset>
            </wp:positionV>
            <wp:extent cx="1447800" cy="428625"/>
            <wp:effectExtent l="0" t="0" r="0" b="9525"/>
            <wp:wrapNone/>
            <wp:docPr id="20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7C97" w:rsidRPr="00125D91">
        <w:rPr>
          <w:sz w:val="18"/>
          <w:vertAlign w:val="superscript"/>
        </w:rPr>
        <w:t>1</w:t>
      </w:r>
      <w:r w:rsidR="00876BBB" w:rsidRPr="00125D91">
        <w:rPr>
          <w:sz w:val="18"/>
          <w:vertAlign w:val="superscript"/>
        </w:rPr>
        <w:t xml:space="preserve"> </w:t>
      </w:r>
      <w:r w:rsidR="00876BBB" w:rsidRPr="00125D91">
        <w:rPr>
          <w:sz w:val="18"/>
        </w:rPr>
        <w:t>Ha a személyi igazolvány tartalmazza a lakcímet, akkor nem szükséges lakcímkártya.</w:t>
      </w:r>
      <w:r w:rsidR="00083F76">
        <w:rPr>
          <w:sz w:val="18"/>
        </w:rPr>
        <w:t xml:space="preserve"> </w:t>
      </w:r>
      <w:r w:rsidR="00876BBB" w:rsidRPr="00125D91">
        <w:rPr>
          <w:sz w:val="18"/>
          <w:vertAlign w:val="superscript"/>
        </w:rPr>
        <w:t xml:space="preserve">2 </w:t>
      </w:r>
      <w:r w:rsidR="00144FBE" w:rsidRPr="00144FBE">
        <w:rPr>
          <w:sz w:val="18"/>
        </w:rPr>
        <w:t>Gyermekvállalás alatt a babaváró támogatásokról szóló 44/2019. (III.12.) Korm. rendelet értelmében legalább a várandósság 12. hetét betöltött magzat meglétét, valamint gyermek örökbefogadást értjük, ha az örökbefogadást engedélyező határozat a kölcsönkérelem benyújtását követően válik véglegessé. Kamattámogatás, gyermekvállalási támogatás, valamint törlesztés szüneteltetés vehető igénybe az alábbiak szerint, ha a gyermekvállalás a kölcsönkérelem benyújtása után történik. Továbbá Ön jogosult a kamattámogatásnak a kölcsön teljes futamidejére szóló igénybevételére, a gyermekvállalási támogatásra és a törlesztés szüneteltetésére a 2019. július 1-je és 2021. január 1. napja közötti időszakban – a kölcsönkérelem benyújtását megelőzően már örökbefogadott olyan gyermek után is, aki 2019. július 1-jét megelőzően született. Ebben az esetben a törlesztés szüneteltetése és a gyermekvállalási támogatás iránti kérelmet a kölcsönkérelemmel egyidejűleg vagy a kölcsönszerződés megkötését követő 60 napon belül nyújthatja be. Amennyiben Ön 2021. január 1-jén már rendelkezik babaváró kölcsönnel, és a 2019. július 1-jét megelőzően született gyermek örökbefogadására 2019. július 1-je és a 2021. január 1. napja között került sor, a babaváró támogatások iránti kérelmét a jelen módosítás hatályba lépését (2021. január 1-jét) követő 60 napig benyújthatja.</w:t>
      </w:r>
      <w:r w:rsidR="00144FBE">
        <w:rPr>
          <w:sz w:val="18"/>
        </w:rPr>
        <w:t xml:space="preserve"> </w:t>
      </w:r>
      <w:r w:rsidR="009050D3" w:rsidRPr="00125D91">
        <w:rPr>
          <w:sz w:val="18"/>
        </w:rPr>
        <w:t xml:space="preserve">A gyermekvállalási támogatást a fel nem mondott kölcsönszerződésből eredő tőketartozás és kamatainak csökkentésére kell felhasználni. </w:t>
      </w:r>
      <w:r w:rsidR="00C27CF9" w:rsidRPr="0072563B">
        <w:rPr>
          <w:sz w:val="18"/>
          <w:vertAlign w:val="superscript"/>
        </w:rPr>
        <w:t xml:space="preserve">3 </w:t>
      </w:r>
      <w:r w:rsidR="00C27CF9" w:rsidRPr="0072563B">
        <w:rPr>
          <w:sz w:val="18"/>
        </w:rPr>
        <w:t>A jelenlegi veszélyhelyzet megszűnését követő 30. napig akkor is igényelhető babaváró kölcsön, ha a feleség az első veszélyhelyzet lejárta után (2020. június 18. napjától), de legfeljebb a jelenlegi veszélyhelyzet megszűnésének napjáig töltötte be a 41. életévét.</w:t>
      </w:r>
      <w:r w:rsidR="00083F76">
        <w:rPr>
          <w:sz w:val="18"/>
        </w:rPr>
        <w:t xml:space="preserve"> </w:t>
      </w:r>
      <w:r w:rsidR="00C27CF9">
        <w:rPr>
          <w:sz w:val="18"/>
          <w:vertAlign w:val="superscript"/>
        </w:rPr>
        <w:t>4</w:t>
      </w:r>
      <w:r w:rsidR="009050D3">
        <w:rPr>
          <w:sz w:val="18"/>
          <w:vertAlign w:val="superscript"/>
        </w:rPr>
        <w:t xml:space="preserve"> </w:t>
      </w:r>
      <w:r w:rsidR="00D5328A">
        <w:rPr>
          <w:sz w:val="18"/>
        </w:rPr>
        <w:t>I</w:t>
      </w:r>
      <w:r w:rsidR="009050D3" w:rsidRPr="00823C34">
        <w:rPr>
          <w:sz w:val="18"/>
        </w:rPr>
        <w:t xml:space="preserve">de nem értve azt az esetet, amikor a késedelmes tartozás teljesítése már megtörtént, azonban a teljesítésre a kölcsönkérelem benyújtását megelőző egy éven belül került sor, és a 2011. évi CXXII. törvény 8. § (4) bekezdése alapján a hiteladósra vonatkozó referenciaadatot a </w:t>
      </w:r>
      <w:proofErr w:type="spellStart"/>
      <w:r w:rsidR="009050D3" w:rsidRPr="00823C34">
        <w:rPr>
          <w:sz w:val="18"/>
        </w:rPr>
        <w:t>KHR-ből</w:t>
      </w:r>
      <w:proofErr w:type="spellEnd"/>
      <w:r w:rsidR="009050D3" w:rsidRPr="00823C34">
        <w:rPr>
          <w:sz w:val="18"/>
        </w:rPr>
        <w:t xml:space="preserve"> még nem törölték.</w:t>
      </w:r>
      <w:r w:rsidR="00083F76">
        <w:rPr>
          <w:sz w:val="18"/>
        </w:rPr>
        <w:t xml:space="preserve"> </w:t>
      </w:r>
      <w:r w:rsidR="00C27CF9">
        <w:rPr>
          <w:sz w:val="18"/>
          <w:vertAlign w:val="superscript"/>
        </w:rPr>
        <w:t>5</w:t>
      </w:r>
      <w:r w:rsidR="00327C97" w:rsidRPr="00125D91">
        <w:rPr>
          <w:sz w:val="18"/>
          <w:vertAlign w:val="superscript"/>
        </w:rPr>
        <w:t xml:space="preserve"> </w:t>
      </w:r>
      <w:r w:rsidRPr="00340B4D">
        <w:rPr>
          <w:sz w:val="18"/>
        </w:rPr>
        <w:t xml:space="preserve">A társadalombiztosítási jogviszonyon kívül a magyar felsőoktatási intézményben nappali tagozaton eltöltött tanulmány, amiben nincs 6 hónapnál </w:t>
      </w:r>
      <w:r w:rsidRPr="0072563B">
        <w:rPr>
          <w:sz w:val="18"/>
        </w:rPr>
        <w:t xml:space="preserve">hosszabb megszakítás a tanulmányokat követően, </w:t>
      </w:r>
      <w:r w:rsidRPr="0072563B">
        <w:rPr>
          <w:sz w:val="18"/>
        </w:rPr>
        <w:lastRenderedPageBreak/>
        <w:t>valamint más állam, vagy nemzetközi szerződéssel létrehozott nemzetközi szervezet TB ellátása, valamint a diplomás gyermekgondozási díj folyósításának időszaka is beleszámít.</w:t>
      </w:r>
      <w:r w:rsidR="00966234" w:rsidRPr="0072563B">
        <w:rPr>
          <w:sz w:val="18"/>
        </w:rPr>
        <w:t xml:space="preserve"> A jelenlegi veszélyhelyzet (2020. </w:t>
      </w:r>
      <w:r w:rsidR="0072563B" w:rsidRPr="0072563B">
        <w:rPr>
          <w:sz w:val="18"/>
        </w:rPr>
        <w:t>november 4</w:t>
      </w:r>
      <w:r w:rsidR="00966234" w:rsidRPr="0072563B">
        <w:rPr>
          <w:sz w:val="18"/>
        </w:rPr>
        <w:t xml:space="preserve">-től) megszűnését követő 90. napig nem kell figyelembe venni a jelenlegi veszélyhelyzet ideje alatt vagy a jelenlegi veszélyhelyzet megszűnését követő 30 napon belül bekövetkező TB jogviszony megszakítás időtartamát akkor sem, ha az a 30 napot meghaladja. Ha az igénylő az első és/vagy a jelenlegi veszélyhelyzet ideje alatt vagy az első és/vagy a jelenlegi veszélyhelyzet megszűnését követő 90 napon belül újabb TB jogviszonyt létesít, akkor a </w:t>
      </w:r>
      <w:proofErr w:type="gramStart"/>
      <w:r w:rsidR="00966234" w:rsidRPr="0072563B">
        <w:rPr>
          <w:sz w:val="18"/>
        </w:rPr>
        <w:t>veszélyhelyzet(</w:t>
      </w:r>
      <w:proofErr w:type="spellStart"/>
      <w:proofErr w:type="gramEnd"/>
      <w:r w:rsidR="00966234" w:rsidRPr="0072563B">
        <w:rPr>
          <w:sz w:val="18"/>
        </w:rPr>
        <w:t>ek</w:t>
      </w:r>
      <w:proofErr w:type="spellEnd"/>
      <w:r w:rsidR="00966234" w:rsidRPr="0072563B">
        <w:rPr>
          <w:sz w:val="18"/>
        </w:rPr>
        <w:t>) időtartamát biztosítási jogviszonyban töltött időnek kell tekinteni.</w:t>
      </w:r>
      <w:r w:rsidRPr="0072563B">
        <w:rPr>
          <w:sz w:val="18"/>
        </w:rPr>
        <w:t xml:space="preserve"> A benyújtást megelőző 180 napban viszont megszakítás nélküli TB jogviszony szükséges, amibe nem számít bele a vészhelyzet alatti megszakítás. Ha a kölcsönkérelem benyújtását megelőző 180 napon belül más állam vagy nemzetközi szerződéssel létrehozott nemzetközi szervezet TB ellátása alá tartozott, akkor a TB jogviszonynak a kölcsönkérelem benyújtását megelőző 90 napban kell fennállnia</w:t>
      </w:r>
      <w:r w:rsidR="008B4FE5" w:rsidRPr="0072563B">
        <w:rPr>
          <w:sz w:val="18"/>
        </w:rPr>
        <w:t>.</w:t>
      </w:r>
    </w:p>
    <w:p w14:paraId="27C6E5EF" w14:textId="15974FAD" w:rsidR="00A3203C" w:rsidRPr="00307403" w:rsidRDefault="002041DF" w:rsidP="00157080">
      <w:pPr>
        <w:spacing w:after="0" w:line="240" w:lineRule="auto"/>
        <w:jc w:val="both"/>
        <w:rPr>
          <w:rFonts w:eastAsia="Times New Roman" w:cs="Arial"/>
          <w:sz w:val="18"/>
          <w:szCs w:val="24"/>
          <w:lang w:eastAsia="hu-HU"/>
        </w:rPr>
      </w:pPr>
      <w:r w:rsidRPr="002041DF">
        <w:rPr>
          <w:rFonts w:eastAsia="Times New Roman" w:cs="Arial"/>
          <w:sz w:val="18"/>
          <w:szCs w:val="24"/>
          <w:lang w:eastAsia="hu-HU"/>
        </w:rPr>
        <w:t>THM</w:t>
      </w:r>
      <w:r w:rsidR="00340B4D">
        <w:rPr>
          <w:rFonts w:eastAsia="Times New Roman" w:cs="Arial"/>
          <w:sz w:val="18"/>
          <w:szCs w:val="24"/>
          <w:lang w:eastAsia="hu-HU"/>
        </w:rPr>
        <w:t xml:space="preserve"> (kamattámogatással)</w:t>
      </w:r>
      <w:proofErr w:type="spellStart"/>
      <w:r w:rsidRPr="002041DF">
        <w:rPr>
          <w:rFonts w:eastAsia="Times New Roman" w:cs="Arial"/>
          <w:sz w:val="18"/>
          <w:szCs w:val="24"/>
          <w:lang w:eastAsia="hu-HU"/>
        </w:rPr>
        <w:t>-hez</w:t>
      </w:r>
      <w:proofErr w:type="spellEnd"/>
      <w:r w:rsidRPr="002041DF">
        <w:rPr>
          <w:rFonts w:eastAsia="Times New Roman" w:cs="Arial"/>
          <w:sz w:val="18"/>
          <w:szCs w:val="24"/>
          <w:lang w:eastAsia="hu-HU"/>
        </w:rPr>
        <w:t xml:space="preserve"> tartozó reprezentatív példa az alábbi feltételezésekkel élve: </w:t>
      </w:r>
      <w:r w:rsidR="00083F76" w:rsidRPr="00083F76">
        <w:rPr>
          <w:rFonts w:eastAsia="Times New Roman" w:cs="Arial"/>
          <w:sz w:val="18"/>
          <w:szCs w:val="24"/>
          <w:lang w:eastAsia="hu-HU"/>
        </w:rPr>
        <w:t>A teljes futamidő alatt az állami kamattámogatás fennáll, ahol a kölcsön összege 10 000 000 Ft, a kölcsön futamideje 20 év, az ügyfél által fizetendő ügyleti kamat mértéke 0%, az ügyfél által fizetendő kezességvállalási díj mértéke évi 0,5%. Az ügyleti kamatot ez esetben kamattámogatás formájában az állam nevében a kincstár folyósítja a hitelintézet részére. Az ügyfél a 60. hónapot követően él a 3 éves törlesztés szüneteltetés lehetőségével, így az utolsó részlet megfizetése 276. hónapban történik.</w:t>
      </w:r>
      <w:r w:rsidR="00083F76">
        <w:rPr>
          <w:rFonts w:eastAsia="Times New Roman" w:cs="Arial"/>
          <w:sz w:val="18"/>
          <w:szCs w:val="24"/>
          <w:lang w:eastAsia="hu-HU"/>
        </w:rPr>
        <w:t xml:space="preserve"> </w:t>
      </w:r>
      <w:proofErr w:type="gramStart"/>
      <w:r w:rsidR="00083F76" w:rsidRPr="00083F76">
        <w:rPr>
          <w:rFonts w:eastAsia="Times New Roman" w:cs="Arial"/>
          <w:sz w:val="18"/>
          <w:szCs w:val="24"/>
          <w:lang w:eastAsia="hu-HU"/>
        </w:rPr>
        <w:t>A Teljes Hiteldíj Mutató (THM) értéke 0,4%, a havi törlesztőrészlet 41 667 Ft, a kezességvállalási díj induló havi összege 4 167 Ft, a havonta fizetendő törlesztőrészlet és kezességvállalási díj induló együttes összege 45 834 Ft, a kölcsön teljes díja (mely tartalmazza az ügyfél által megfizetendő kamat és a kezességvállalási díj teljes összegét) 52</w:t>
      </w:r>
      <w:r w:rsidR="00BA3F7C">
        <w:rPr>
          <w:rFonts w:eastAsia="Times New Roman" w:cs="Arial"/>
          <w:sz w:val="18"/>
          <w:szCs w:val="24"/>
          <w:lang w:eastAsia="hu-HU"/>
        </w:rPr>
        <w:t>7</w:t>
      </w:r>
      <w:r w:rsidR="00083F76" w:rsidRPr="00083F76">
        <w:rPr>
          <w:rFonts w:eastAsia="Times New Roman" w:cs="Arial"/>
          <w:sz w:val="18"/>
          <w:szCs w:val="24"/>
          <w:lang w:eastAsia="hu-HU"/>
        </w:rPr>
        <w:t> </w:t>
      </w:r>
      <w:r w:rsidR="009C6DE4">
        <w:rPr>
          <w:rFonts w:eastAsia="Times New Roman" w:cs="Arial"/>
          <w:sz w:val="18"/>
          <w:szCs w:val="24"/>
          <w:lang w:eastAsia="hu-HU"/>
        </w:rPr>
        <w:t>669</w:t>
      </w:r>
      <w:r w:rsidR="00083F76" w:rsidRPr="00083F76">
        <w:rPr>
          <w:rFonts w:eastAsia="Times New Roman" w:cs="Arial"/>
          <w:sz w:val="18"/>
          <w:szCs w:val="24"/>
          <w:lang w:eastAsia="hu-HU"/>
        </w:rPr>
        <w:t> Ft, a fizetendő teljes összeg (törlesztőrészletek és kezességvállalási díj összege) 10</w:t>
      </w:r>
      <w:r w:rsidR="00264819">
        <w:rPr>
          <w:rFonts w:eastAsia="Times New Roman" w:cs="Arial"/>
          <w:sz w:val="18"/>
          <w:szCs w:val="24"/>
          <w:lang w:eastAsia="hu-HU"/>
        </w:rPr>
        <w:t> </w:t>
      </w:r>
      <w:r w:rsidR="00083F76" w:rsidRPr="00083F76">
        <w:rPr>
          <w:rFonts w:eastAsia="Times New Roman" w:cs="Arial"/>
          <w:sz w:val="18"/>
          <w:szCs w:val="24"/>
          <w:lang w:eastAsia="hu-HU"/>
        </w:rPr>
        <w:t>52</w:t>
      </w:r>
      <w:r w:rsidR="00BA3F7C">
        <w:rPr>
          <w:rFonts w:eastAsia="Times New Roman" w:cs="Arial"/>
          <w:sz w:val="18"/>
          <w:szCs w:val="24"/>
          <w:lang w:eastAsia="hu-HU"/>
        </w:rPr>
        <w:t>7</w:t>
      </w:r>
      <w:r w:rsidR="009C6DE4">
        <w:rPr>
          <w:rFonts w:eastAsia="Times New Roman" w:cs="Arial"/>
          <w:sz w:val="18"/>
          <w:szCs w:val="24"/>
          <w:lang w:eastAsia="hu-HU"/>
        </w:rPr>
        <w:t> 669</w:t>
      </w:r>
      <w:r w:rsidR="00083F76" w:rsidRPr="00083F76">
        <w:rPr>
          <w:rFonts w:eastAsia="Times New Roman" w:cs="Arial"/>
          <w:sz w:val="18"/>
          <w:szCs w:val="24"/>
          <w:lang w:eastAsia="hu-HU"/>
        </w:rPr>
        <w:t>Ft</w:t>
      </w:r>
      <w:r w:rsidR="00572201">
        <w:rPr>
          <w:rFonts w:eastAsia="Times New Roman" w:cs="Arial"/>
          <w:sz w:val="18"/>
          <w:szCs w:val="24"/>
          <w:lang w:eastAsia="hu-HU"/>
        </w:rPr>
        <w:t>.</w:t>
      </w:r>
      <w:proofErr w:type="gramEnd"/>
      <w:r>
        <w:rPr>
          <w:rFonts w:eastAsia="Times New Roman" w:cs="Arial"/>
          <w:sz w:val="18"/>
          <w:szCs w:val="24"/>
          <w:lang w:eastAsia="hu-HU"/>
        </w:rPr>
        <w:br/>
      </w:r>
      <w:proofErr w:type="gramStart"/>
      <w:r w:rsidRPr="002041DF">
        <w:rPr>
          <w:rFonts w:eastAsia="Times New Roman" w:cs="Arial"/>
          <w:sz w:val="18"/>
          <w:szCs w:val="24"/>
          <w:lang w:eastAsia="hu-HU"/>
        </w:rPr>
        <w:t>THM</w:t>
      </w:r>
      <w:r w:rsidR="00340B4D">
        <w:rPr>
          <w:rFonts w:eastAsia="Times New Roman" w:cs="Arial"/>
          <w:sz w:val="18"/>
          <w:szCs w:val="24"/>
          <w:lang w:eastAsia="hu-HU"/>
        </w:rPr>
        <w:t xml:space="preserve"> (kamattámogatás nélkül)</w:t>
      </w:r>
      <w:proofErr w:type="spellStart"/>
      <w:r w:rsidRPr="002041DF">
        <w:rPr>
          <w:rFonts w:eastAsia="Times New Roman" w:cs="Arial"/>
          <w:sz w:val="18"/>
          <w:szCs w:val="24"/>
          <w:lang w:eastAsia="hu-HU"/>
        </w:rPr>
        <w:t>-h</w:t>
      </w:r>
      <w:r w:rsidR="00340B4D">
        <w:rPr>
          <w:rFonts w:eastAsia="Times New Roman" w:cs="Arial"/>
          <w:sz w:val="18"/>
          <w:szCs w:val="24"/>
          <w:lang w:eastAsia="hu-HU"/>
        </w:rPr>
        <w:t>e</w:t>
      </w:r>
      <w:r w:rsidRPr="002041DF">
        <w:rPr>
          <w:rFonts w:eastAsia="Times New Roman" w:cs="Arial"/>
          <w:sz w:val="18"/>
          <w:szCs w:val="24"/>
          <w:lang w:eastAsia="hu-HU"/>
        </w:rPr>
        <w:t>z</w:t>
      </w:r>
      <w:proofErr w:type="spellEnd"/>
      <w:r w:rsidRPr="002041DF">
        <w:rPr>
          <w:rFonts w:eastAsia="Times New Roman" w:cs="Arial"/>
          <w:sz w:val="18"/>
          <w:szCs w:val="24"/>
          <w:lang w:eastAsia="hu-HU"/>
        </w:rPr>
        <w:t xml:space="preserve"> tartozó reprezentatív példa az alábbi feltételezésekkel élve: </w:t>
      </w:r>
      <w:r w:rsidR="00083F76" w:rsidRPr="00083F76">
        <w:rPr>
          <w:rFonts w:eastAsia="Times New Roman" w:cs="Arial"/>
          <w:sz w:val="18"/>
          <w:szCs w:val="24"/>
          <w:lang w:eastAsia="hu-HU"/>
        </w:rPr>
        <w:t>A futamidő első 60 hónapja alatt nem teljesül a gyermekvállalás,</w:t>
      </w:r>
      <w:proofErr w:type="gramEnd"/>
      <w:r w:rsidR="00083F76" w:rsidRPr="00083F76">
        <w:rPr>
          <w:rFonts w:eastAsia="Times New Roman" w:cs="Arial"/>
          <w:sz w:val="18"/>
          <w:szCs w:val="24"/>
          <w:lang w:eastAsia="hu-HU"/>
        </w:rPr>
        <w:t xml:space="preserve"> </w:t>
      </w:r>
      <w:proofErr w:type="gramStart"/>
      <w:r w:rsidR="00083F76" w:rsidRPr="00083F76">
        <w:rPr>
          <w:rFonts w:eastAsia="Times New Roman" w:cs="Arial"/>
          <w:sz w:val="18"/>
          <w:szCs w:val="24"/>
          <w:lang w:eastAsia="hu-HU"/>
        </w:rPr>
        <w:t>az állami kamattámogatásra vonatkozó jogosultság elveszik, és a kamattámogatás összegét vissza kell fizetni, ahol a kölcsön összege 10 000 000 Ft, a kölcsön futamideje 20 év, az ügyfél által fizetendő változó 5 éves kamatperiódusokban rögzített ügyleti kamat mértéke az első 60 hónapban 0%, mely a 61. hónaptól – a 202</w:t>
      </w:r>
      <w:r w:rsidR="008B4FE5">
        <w:rPr>
          <w:rFonts w:eastAsia="Times New Roman" w:cs="Arial"/>
          <w:sz w:val="18"/>
          <w:szCs w:val="24"/>
          <w:lang w:eastAsia="hu-HU"/>
        </w:rPr>
        <w:t>1</w:t>
      </w:r>
      <w:r w:rsidR="00083F76" w:rsidRPr="00083F76">
        <w:rPr>
          <w:rFonts w:eastAsia="Times New Roman" w:cs="Arial"/>
          <w:sz w:val="18"/>
          <w:szCs w:val="24"/>
          <w:lang w:eastAsia="hu-HU"/>
        </w:rPr>
        <w:t>.</w:t>
      </w:r>
      <w:r w:rsidR="00625ECC">
        <w:rPr>
          <w:rFonts w:eastAsia="Times New Roman" w:cs="Arial"/>
          <w:sz w:val="18"/>
          <w:szCs w:val="24"/>
          <w:lang w:eastAsia="hu-HU"/>
        </w:rPr>
        <w:t xml:space="preserve"> </w:t>
      </w:r>
      <w:r w:rsidR="009C6DE4">
        <w:rPr>
          <w:rFonts w:eastAsia="Times New Roman" w:cs="Arial"/>
          <w:sz w:val="18"/>
          <w:szCs w:val="24"/>
          <w:lang w:eastAsia="hu-HU"/>
        </w:rPr>
        <w:t xml:space="preserve">június </w:t>
      </w:r>
      <w:r w:rsidR="00083F76" w:rsidRPr="00083F76">
        <w:rPr>
          <w:rFonts w:eastAsia="Times New Roman" w:cs="Arial"/>
          <w:sz w:val="18"/>
          <w:szCs w:val="24"/>
          <w:lang w:eastAsia="hu-HU"/>
        </w:rPr>
        <w:t xml:space="preserve">hónapban érvényes nem támogatott ügyleti kamat figyelembe vételével </w:t>
      </w:r>
      <w:r w:rsidR="006453AD">
        <w:rPr>
          <w:rFonts w:eastAsia="Times New Roman" w:cs="Arial"/>
          <w:sz w:val="18"/>
          <w:szCs w:val="24"/>
          <w:lang w:eastAsia="hu-HU"/>
        </w:rPr>
        <w:t>–</w:t>
      </w:r>
      <w:r w:rsidR="00083F76" w:rsidRPr="00083F76">
        <w:rPr>
          <w:rFonts w:eastAsia="Times New Roman" w:cs="Arial"/>
          <w:sz w:val="18"/>
          <w:szCs w:val="24"/>
          <w:lang w:eastAsia="hu-HU"/>
        </w:rPr>
        <w:t xml:space="preserve"> </w:t>
      </w:r>
      <w:r w:rsidR="00572201">
        <w:rPr>
          <w:rFonts w:eastAsia="Times New Roman" w:cs="Arial"/>
          <w:sz w:val="18"/>
          <w:szCs w:val="24"/>
          <w:lang w:eastAsia="hu-HU"/>
        </w:rPr>
        <w:t>7,</w:t>
      </w:r>
      <w:r w:rsidR="009C6DE4">
        <w:rPr>
          <w:rFonts w:eastAsia="Times New Roman" w:cs="Arial"/>
          <w:sz w:val="18"/>
          <w:szCs w:val="24"/>
          <w:lang w:eastAsia="hu-HU"/>
        </w:rPr>
        <w:t>21</w:t>
      </w:r>
      <w:r w:rsidR="00083F76" w:rsidRPr="00083F76">
        <w:rPr>
          <w:rFonts w:eastAsia="Times New Roman" w:cs="Arial"/>
          <w:sz w:val="18"/>
          <w:szCs w:val="24"/>
          <w:lang w:eastAsia="hu-HU"/>
        </w:rPr>
        <w:t>%-ra módosul, az ügyfél által fizetendő</w:t>
      </w:r>
      <w:proofErr w:type="gramEnd"/>
      <w:r w:rsidR="00083F76" w:rsidRPr="00083F76">
        <w:rPr>
          <w:rFonts w:eastAsia="Times New Roman" w:cs="Arial"/>
          <w:sz w:val="18"/>
          <w:szCs w:val="24"/>
          <w:lang w:eastAsia="hu-HU"/>
        </w:rPr>
        <w:t xml:space="preserve"> </w:t>
      </w:r>
      <w:proofErr w:type="gramStart"/>
      <w:r w:rsidR="00083F76" w:rsidRPr="00083F76">
        <w:rPr>
          <w:rFonts w:eastAsia="Times New Roman" w:cs="Arial"/>
          <w:sz w:val="18"/>
          <w:szCs w:val="24"/>
          <w:lang w:eastAsia="hu-HU"/>
        </w:rPr>
        <w:t>kezességvállalási</w:t>
      </w:r>
      <w:proofErr w:type="gramEnd"/>
      <w:r w:rsidR="00083F76" w:rsidRPr="00083F76">
        <w:rPr>
          <w:rFonts w:eastAsia="Times New Roman" w:cs="Arial"/>
          <w:sz w:val="18"/>
          <w:szCs w:val="24"/>
          <w:lang w:eastAsia="hu-HU"/>
        </w:rPr>
        <w:t xml:space="preserve"> díj mértéke évi 0,5%. Az ügyleti kamatot az első 5 évben kamattámogatás formájában az állam nevében a kincstár folyósítja a hitelintézet részére, melyet az ügyfélnek a 60. hónapot követően egyösszegben vissza kell fizetnie.</w:t>
      </w:r>
      <w:r w:rsidR="00083F76">
        <w:rPr>
          <w:rFonts w:eastAsia="Times New Roman" w:cs="Arial"/>
          <w:sz w:val="18"/>
          <w:szCs w:val="24"/>
          <w:lang w:eastAsia="hu-HU"/>
        </w:rPr>
        <w:t xml:space="preserve"> </w:t>
      </w:r>
      <w:proofErr w:type="gramStart"/>
      <w:r w:rsidR="00083F76" w:rsidRPr="00083F76">
        <w:rPr>
          <w:rFonts w:eastAsia="Times New Roman" w:cs="Arial"/>
          <w:sz w:val="18"/>
          <w:szCs w:val="24"/>
          <w:lang w:eastAsia="hu-HU"/>
        </w:rPr>
        <w:t xml:space="preserve">A </w:t>
      </w:r>
      <w:r w:rsidR="00F66468" w:rsidRPr="002041DF">
        <w:rPr>
          <w:rFonts w:eastAsia="Times New Roman" w:cs="Arial"/>
          <w:sz w:val="18"/>
          <w:szCs w:val="24"/>
          <w:lang w:eastAsia="hu-HU"/>
        </w:rPr>
        <w:t>THM</w:t>
      </w:r>
      <w:r w:rsidR="00F66468">
        <w:rPr>
          <w:rFonts w:eastAsia="Times New Roman" w:cs="Arial"/>
          <w:sz w:val="18"/>
          <w:szCs w:val="24"/>
          <w:lang w:eastAsia="hu-HU"/>
        </w:rPr>
        <w:t xml:space="preserve"> (kamattámogatás nélkül) </w:t>
      </w:r>
      <w:r w:rsidR="00264819">
        <w:rPr>
          <w:rFonts w:eastAsia="Times New Roman" w:cs="Arial"/>
          <w:sz w:val="18"/>
          <w:szCs w:val="24"/>
          <w:lang w:eastAsia="hu-HU"/>
        </w:rPr>
        <w:t xml:space="preserve">értéke </w:t>
      </w:r>
      <w:r w:rsidR="009C6DE4">
        <w:rPr>
          <w:rFonts w:eastAsia="Times New Roman" w:cs="Arial"/>
          <w:sz w:val="18"/>
          <w:szCs w:val="24"/>
          <w:lang w:eastAsia="hu-HU"/>
        </w:rPr>
        <w:t>6,1</w:t>
      </w:r>
      <w:r w:rsidR="00083F76" w:rsidRPr="00083F76">
        <w:rPr>
          <w:rFonts w:eastAsia="Times New Roman" w:cs="Arial"/>
          <w:sz w:val="18"/>
          <w:szCs w:val="24"/>
          <w:lang w:eastAsia="hu-HU"/>
        </w:rPr>
        <w:t xml:space="preserve">%, a havi induló törlesztőrészlet 41 667 Ft, a kezességvállalási díj induló havi összege 4 167 </w:t>
      </w:r>
      <w:r w:rsidR="00083F76" w:rsidRPr="00083F76">
        <w:rPr>
          <w:rFonts w:eastAsia="Times New Roman" w:cs="Arial"/>
          <w:sz w:val="18"/>
          <w:szCs w:val="24"/>
          <w:lang w:eastAsia="hu-HU"/>
        </w:rPr>
        <w:lastRenderedPageBreak/>
        <w:t xml:space="preserve">Ft, a havonta fizetendő törlesztőrészlet és kezességvállalási díj induló összege 45 834 Ft, a havi törlesztő részlet a 61. hónaptól </w:t>
      </w:r>
      <w:r w:rsidR="006453AD">
        <w:rPr>
          <w:rFonts w:eastAsia="Times New Roman" w:cs="Arial"/>
          <w:sz w:val="18"/>
          <w:szCs w:val="24"/>
          <w:lang w:eastAsia="hu-HU"/>
        </w:rPr>
        <w:t>6</w:t>
      </w:r>
      <w:r w:rsidR="009C6DE4">
        <w:rPr>
          <w:rFonts w:eastAsia="Times New Roman" w:cs="Arial"/>
          <w:sz w:val="18"/>
          <w:szCs w:val="24"/>
          <w:lang w:eastAsia="hu-HU"/>
        </w:rPr>
        <w:t>8</w:t>
      </w:r>
      <w:r w:rsidR="006453AD">
        <w:rPr>
          <w:rFonts w:eastAsia="Times New Roman" w:cs="Arial"/>
          <w:sz w:val="18"/>
          <w:szCs w:val="24"/>
          <w:lang w:eastAsia="hu-HU"/>
        </w:rPr>
        <w:t> </w:t>
      </w:r>
      <w:r w:rsidR="009C6DE4">
        <w:rPr>
          <w:rFonts w:eastAsia="Times New Roman" w:cs="Arial"/>
          <w:sz w:val="18"/>
          <w:szCs w:val="24"/>
          <w:lang w:eastAsia="hu-HU"/>
        </w:rPr>
        <w:t>719</w:t>
      </w:r>
      <w:r w:rsidR="006453AD">
        <w:rPr>
          <w:rFonts w:eastAsia="Times New Roman" w:cs="Arial"/>
          <w:sz w:val="18"/>
          <w:szCs w:val="24"/>
          <w:lang w:eastAsia="hu-HU"/>
        </w:rPr>
        <w:t xml:space="preserve"> </w:t>
      </w:r>
      <w:r w:rsidR="00083F76" w:rsidRPr="00083F76">
        <w:rPr>
          <w:rFonts w:eastAsia="Times New Roman" w:cs="Arial"/>
          <w:sz w:val="18"/>
          <w:szCs w:val="24"/>
          <w:lang w:eastAsia="hu-HU"/>
        </w:rPr>
        <w:t>Ft, a kezességvállalási díj összege a 61. hónaptól 3</w:t>
      </w:r>
      <w:r w:rsidR="009C6DE4">
        <w:rPr>
          <w:rFonts w:eastAsia="Times New Roman" w:cs="Arial"/>
          <w:sz w:val="18"/>
          <w:szCs w:val="24"/>
          <w:lang w:eastAsia="hu-HU"/>
        </w:rPr>
        <w:t> </w:t>
      </w:r>
      <w:r w:rsidR="00572201">
        <w:rPr>
          <w:rFonts w:eastAsia="Times New Roman" w:cs="Arial"/>
          <w:sz w:val="18"/>
          <w:szCs w:val="24"/>
          <w:lang w:eastAsia="hu-HU"/>
        </w:rPr>
        <w:t>2</w:t>
      </w:r>
      <w:r w:rsidR="009C6DE4">
        <w:rPr>
          <w:rFonts w:eastAsia="Times New Roman" w:cs="Arial"/>
          <w:sz w:val="18"/>
          <w:szCs w:val="24"/>
          <w:lang w:eastAsia="hu-HU"/>
        </w:rPr>
        <w:t xml:space="preserve">29 </w:t>
      </w:r>
      <w:r w:rsidR="00083F76" w:rsidRPr="00083F76">
        <w:rPr>
          <w:rFonts w:eastAsia="Times New Roman" w:cs="Arial"/>
          <w:sz w:val="18"/>
          <w:szCs w:val="24"/>
          <w:lang w:eastAsia="hu-HU"/>
        </w:rPr>
        <w:t>Ft, a havonta fizetendő törlesztőrészlet és kezességvállalási díj összege a 61. hónaptól 7</w:t>
      </w:r>
      <w:r w:rsidR="00572201">
        <w:rPr>
          <w:rFonts w:eastAsia="Times New Roman" w:cs="Arial"/>
          <w:sz w:val="18"/>
          <w:szCs w:val="24"/>
          <w:lang w:eastAsia="hu-HU"/>
        </w:rPr>
        <w:t>1 </w:t>
      </w:r>
      <w:r w:rsidR="009C6DE4">
        <w:rPr>
          <w:rFonts w:eastAsia="Times New Roman" w:cs="Arial"/>
          <w:sz w:val="18"/>
          <w:szCs w:val="24"/>
          <w:lang w:eastAsia="hu-HU"/>
        </w:rPr>
        <w:t>948</w:t>
      </w:r>
      <w:r w:rsidR="00572201">
        <w:rPr>
          <w:rFonts w:eastAsia="Times New Roman" w:cs="Arial"/>
          <w:sz w:val="18"/>
          <w:szCs w:val="24"/>
          <w:lang w:eastAsia="hu-HU"/>
        </w:rPr>
        <w:t xml:space="preserve"> </w:t>
      </w:r>
      <w:r w:rsidR="00083F76" w:rsidRPr="00083F76">
        <w:rPr>
          <w:rFonts w:eastAsia="Times New Roman" w:cs="Arial"/>
          <w:sz w:val="18"/>
          <w:szCs w:val="24"/>
          <w:lang w:eastAsia="hu-HU"/>
        </w:rPr>
        <w:t xml:space="preserve">Ft, a kölcsön teljes díja (mely tartalmazza az ügyfél által megfizetett kamat, a visszafizetett kamattámogatás és a kezességvállalási díj teljes összegét) </w:t>
      </w:r>
      <w:r w:rsidR="00572201">
        <w:rPr>
          <w:rFonts w:eastAsia="Times New Roman" w:cs="Arial"/>
          <w:sz w:val="18"/>
          <w:szCs w:val="24"/>
          <w:lang w:eastAsia="hu-HU"/>
        </w:rPr>
        <w:t>7</w:t>
      </w:r>
      <w:r w:rsidR="005F41B9" w:rsidRPr="005F41B9">
        <w:rPr>
          <w:rFonts w:eastAsia="Times New Roman" w:cs="Arial"/>
          <w:sz w:val="18"/>
          <w:szCs w:val="24"/>
          <w:lang w:eastAsia="hu-HU"/>
        </w:rPr>
        <w:t> </w:t>
      </w:r>
      <w:r w:rsidR="009C6DE4">
        <w:rPr>
          <w:rFonts w:eastAsia="Times New Roman" w:cs="Arial"/>
          <w:sz w:val="18"/>
          <w:szCs w:val="24"/>
          <w:lang w:eastAsia="hu-HU"/>
        </w:rPr>
        <w:t>322</w:t>
      </w:r>
      <w:r w:rsidR="005F41B9" w:rsidRPr="005F41B9">
        <w:rPr>
          <w:rFonts w:eastAsia="Times New Roman" w:cs="Arial"/>
          <w:sz w:val="18"/>
          <w:szCs w:val="24"/>
          <w:lang w:eastAsia="hu-HU"/>
        </w:rPr>
        <w:t> </w:t>
      </w:r>
      <w:r w:rsidR="00957001">
        <w:rPr>
          <w:rFonts w:eastAsia="Times New Roman" w:cs="Arial"/>
          <w:sz w:val="18"/>
          <w:szCs w:val="24"/>
          <w:lang w:eastAsia="hu-HU"/>
        </w:rPr>
        <w:t>060</w:t>
      </w:r>
      <w:r w:rsidR="00974FB5">
        <w:rPr>
          <w:rFonts w:eastAsia="Times New Roman" w:cs="Arial"/>
          <w:sz w:val="18"/>
          <w:szCs w:val="24"/>
          <w:lang w:eastAsia="hu-HU"/>
        </w:rPr>
        <w:t xml:space="preserve"> Ft</w:t>
      </w:r>
      <w:r w:rsidR="00083F76" w:rsidRPr="00083F76">
        <w:rPr>
          <w:rFonts w:eastAsia="Times New Roman" w:cs="Arial"/>
          <w:sz w:val="18"/>
          <w:szCs w:val="24"/>
          <w:lang w:eastAsia="hu-HU"/>
        </w:rPr>
        <w:t>, a fizetendő</w:t>
      </w:r>
      <w:proofErr w:type="gramEnd"/>
      <w:r w:rsidR="00083F76" w:rsidRPr="00083F76">
        <w:rPr>
          <w:rFonts w:eastAsia="Times New Roman" w:cs="Arial"/>
          <w:sz w:val="18"/>
          <w:szCs w:val="24"/>
          <w:lang w:eastAsia="hu-HU"/>
        </w:rPr>
        <w:t xml:space="preserve"> </w:t>
      </w:r>
      <w:proofErr w:type="gramStart"/>
      <w:r w:rsidR="00083F76" w:rsidRPr="00083F76">
        <w:rPr>
          <w:rFonts w:eastAsia="Times New Roman" w:cs="Arial"/>
          <w:sz w:val="18"/>
          <w:szCs w:val="24"/>
          <w:lang w:eastAsia="hu-HU"/>
        </w:rPr>
        <w:t>teljes</w:t>
      </w:r>
      <w:proofErr w:type="gramEnd"/>
      <w:r w:rsidR="00083F76" w:rsidRPr="00083F76">
        <w:rPr>
          <w:rFonts w:eastAsia="Times New Roman" w:cs="Arial"/>
          <w:sz w:val="18"/>
          <w:szCs w:val="24"/>
          <w:lang w:eastAsia="hu-HU"/>
        </w:rPr>
        <w:t xml:space="preserve"> összeg (törlesztőrészletek, a kezességvállalási díj és a visszafizetendő kamattámogatás összege) 1</w:t>
      </w:r>
      <w:r w:rsidR="00572201">
        <w:rPr>
          <w:rFonts w:eastAsia="Times New Roman" w:cs="Arial"/>
          <w:sz w:val="18"/>
          <w:szCs w:val="24"/>
          <w:lang w:eastAsia="hu-HU"/>
        </w:rPr>
        <w:t>7</w:t>
      </w:r>
      <w:r w:rsidR="00625ECC">
        <w:rPr>
          <w:rFonts w:eastAsia="Times New Roman" w:cs="Arial"/>
          <w:sz w:val="18"/>
          <w:szCs w:val="24"/>
          <w:lang w:eastAsia="hu-HU"/>
        </w:rPr>
        <w:t> </w:t>
      </w:r>
      <w:r w:rsidR="00957001">
        <w:rPr>
          <w:rFonts w:eastAsia="Times New Roman" w:cs="Arial"/>
          <w:sz w:val="18"/>
          <w:szCs w:val="24"/>
          <w:lang w:eastAsia="hu-HU"/>
        </w:rPr>
        <w:t>322</w:t>
      </w:r>
      <w:r w:rsidR="00625ECC">
        <w:rPr>
          <w:rFonts w:eastAsia="Times New Roman" w:cs="Arial"/>
          <w:sz w:val="18"/>
          <w:szCs w:val="24"/>
          <w:lang w:eastAsia="hu-HU"/>
        </w:rPr>
        <w:t> </w:t>
      </w:r>
      <w:r w:rsidR="00957001">
        <w:rPr>
          <w:rFonts w:eastAsia="Times New Roman" w:cs="Arial"/>
          <w:sz w:val="18"/>
          <w:szCs w:val="24"/>
          <w:lang w:eastAsia="hu-HU"/>
        </w:rPr>
        <w:t>060</w:t>
      </w:r>
      <w:r w:rsidR="00625ECC">
        <w:rPr>
          <w:rFonts w:eastAsia="Times New Roman" w:cs="Arial"/>
          <w:sz w:val="18"/>
          <w:szCs w:val="24"/>
          <w:lang w:eastAsia="hu-HU"/>
        </w:rPr>
        <w:t xml:space="preserve"> </w:t>
      </w:r>
      <w:r w:rsidR="00083F76" w:rsidRPr="00083F76">
        <w:rPr>
          <w:rFonts w:eastAsia="Times New Roman" w:cs="Arial"/>
          <w:sz w:val="18"/>
          <w:szCs w:val="24"/>
          <w:lang w:eastAsia="hu-HU"/>
        </w:rPr>
        <w:t>Ft.</w:t>
      </w:r>
    </w:p>
    <w:sectPr w:rsidR="00A3203C" w:rsidRPr="00307403" w:rsidSect="001C311D">
      <w:pgSz w:w="16838" w:h="11906" w:orient="landscape"/>
      <w:pgMar w:top="284" w:right="907" w:bottom="28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20AAB"/>
    <w:multiLevelType w:val="hybridMultilevel"/>
    <w:tmpl w:val="E0A6F2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942BF"/>
    <w:multiLevelType w:val="hybridMultilevel"/>
    <w:tmpl w:val="9F087C48"/>
    <w:lvl w:ilvl="0" w:tplc="040E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757A2F"/>
    <w:multiLevelType w:val="hybridMultilevel"/>
    <w:tmpl w:val="1CE03FB8"/>
    <w:lvl w:ilvl="0" w:tplc="C1102DD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8C637D"/>
    <w:multiLevelType w:val="hybridMultilevel"/>
    <w:tmpl w:val="1480B75C"/>
    <w:lvl w:ilvl="0" w:tplc="FD7C366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5F7"/>
    <w:rsid w:val="0001169D"/>
    <w:rsid w:val="00037FFD"/>
    <w:rsid w:val="0004355A"/>
    <w:rsid w:val="0005273F"/>
    <w:rsid w:val="00061D5B"/>
    <w:rsid w:val="00083F76"/>
    <w:rsid w:val="000C4660"/>
    <w:rsid w:val="000E597D"/>
    <w:rsid w:val="000F37E4"/>
    <w:rsid w:val="00106C12"/>
    <w:rsid w:val="00120811"/>
    <w:rsid w:val="00125D91"/>
    <w:rsid w:val="00144FBE"/>
    <w:rsid w:val="00150279"/>
    <w:rsid w:val="00157080"/>
    <w:rsid w:val="00187476"/>
    <w:rsid w:val="001B5D13"/>
    <w:rsid w:val="001C311D"/>
    <w:rsid w:val="001C6A79"/>
    <w:rsid w:val="001D569E"/>
    <w:rsid w:val="001E1DDD"/>
    <w:rsid w:val="001E52CC"/>
    <w:rsid w:val="002041DF"/>
    <w:rsid w:val="002247D3"/>
    <w:rsid w:val="00230D09"/>
    <w:rsid w:val="0024798F"/>
    <w:rsid w:val="00264819"/>
    <w:rsid w:val="002A344E"/>
    <w:rsid w:val="002F1D4C"/>
    <w:rsid w:val="00307403"/>
    <w:rsid w:val="003227E9"/>
    <w:rsid w:val="00327C97"/>
    <w:rsid w:val="00340B4D"/>
    <w:rsid w:val="00375950"/>
    <w:rsid w:val="00412675"/>
    <w:rsid w:val="00435B3D"/>
    <w:rsid w:val="00450657"/>
    <w:rsid w:val="004877EB"/>
    <w:rsid w:val="00491D76"/>
    <w:rsid w:val="004F7165"/>
    <w:rsid w:val="005303D1"/>
    <w:rsid w:val="0056507C"/>
    <w:rsid w:val="0057167A"/>
    <w:rsid w:val="00572201"/>
    <w:rsid w:val="005774BA"/>
    <w:rsid w:val="005C2430"/>
    <w:rsid w:val="005C57D8"/>
    <w:rsid w:val="005D4007"/>
    <w:rsid w:val="005F41B9"/>
    <w:rsid w:val="00625ECC"/>
    <w:rsid w:val="006453AD"/>
    <w:rsid w:val="00653A7D"/>
    <w:rsid w:val="00654941"/>
    <w:rsid w:val="00654ABE"/>
    <w:rsid w:val="00657DF6"/>
    <w:rsid w:val="006D6143"/>
    <w:rsid w:val="0072563B"/>
    <w:rsid w:val="00774784"/>
    <w:rsid w:val="007A738E"/>
    <w:rsid w:val="008049FC"/>
    <w:rsid w:val="00846D65"/>
    <w:rsid w:val="0087281C"/>
    <w:rsid w:val="00876BBB"/>
    <w:rsid w:val="008827A4"/>
    <w:rsid w:val="008B4FE5"/>
    <w:rsid w:val="008D7BF3"/>
    <w:rsid w:val="009050D3"/>
    <w:rsid w:val="00951699"/>
    <w:rsid w:val="00957001"/>
    <w:rsid w:val="00966234"/>
    <w:rsid w:val="0097323D"/>
    <w:rsid w:val="00974FB5"/>
    <w:rsid w:val="00987BC0"/>
    <w:rsid w:val="009C5BDC"/>
    <w:rsid w:val="009C6DE4"/>
    <w:rsid w:val="009D764A"/>
    <w:rsid w:val="009F3968"/>
    <w:rsid w:val="00A3203C"/>
    <w:rsid w:val="00A47536"/>
    <w:rsid w:val="00A8509E"/>
    <w:rsid w:val="00AA1CEB"/>
    <w:rsid w:val="00AC7C21"/>
    <w:rsid w:val="00AF395D"/>
    <w:rsid w:val="00B16F09"/>
    <w:rsid w:val="00B705F7"/>
    <w:rsid w:val="00B7570A"/>
    <w:rsid w:val="00BA3F7C"/>
    <w:rsid w:val="00BC2C2B"/>
    <w:rsid w:val="00BD793F"/>
    <w:rsid w:val="00C27CF9"/>
    <w:rsid w:val="00C62214"/>
    <w:rsid w:val="00C82B9F"/>
    <w:rsid w:val="00CB3B31"/>
    <w:rsid w:val="00CE4DB2"/>
    <w:rsid w:val="00D103E4"/>
    <w:rsid w:val="00D21C19"/>
    <w:rsid w:val="00D315A9"/>
    <w:rsid w:val="00D5328A"/>
    <w:rsid w:val="00D6069C"/>
    <w:rsid w:val="00D64C02"/>
    <w:rsid w:val="00D65726"/>
    <w:rsid w:val="00D75A38"/>
    <w:rsid w:val="00D816F1"/>
    <w:rsid w:val="00D83C51"/>
    <w:rsid w:val="00DB239D"/>
    <w:rsid w:val="00DD0DDC"/>
    <w:rsid w:val="00DD6744"/>
    <w:rsid w:val="00E009E8"/>
    <w:rsid w:val="00E128CD"/>
    <w:rsid w:val="00E1780D"/>
    <w:rsid w:val="00E42BA2"/>
    <w:rsid w:val="00E560D4"/>
    <w:rsid w:val="00E82B28"/>
    <w:rsid w:val="00EB3A7E"/>
    <w:rsid w:val="00EC1D05"/>
    <w:rsid w:val="00ED5B4C"/>
    <w:rsid w:val="00EE1571"/>
    <w:rsid w:val="00F33A64"/>
    <w:rsid w:val="00F45944"/>
    <w:rsid w:val="00F5609D"/>
    <w:rsid w:val="00F66468"/>
    <w:rsid w:val="00FB1020"/>
    <w:rsid w:val="00FB1136"/>
    <w:rsid w:val="00FB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7598D"/>
  <w15:chartTrackingRefBased/>
  <w15:docId w15:val="{4216ABCA-20A8-4CCD-8022-2F961E94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25D9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B5D13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1B5D13"/>
    <w:rPr>
      <w:color w:val="808080"/>
    </w:rPr>
  </w:style>
  <w:style w:type="table" w:styleId="Rcsostblzat">
    <w:name w:val="Table Grid"/>
    <w:basedOn w:val="Normltblzat"/>
    <w:uiPriority w:val="39"/>
    <w:rsid w:val="00C82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187476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87476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83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3C51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D83C5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83C5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83C5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83C5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83C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hyperlink" Target="https://www.otpbank.hu/portal/hu/SzabadFelhasznalasuHitelek/Babavaro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A62F7-ED87-42CB-8C80-4BD4401CA7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B19840-E2D1-4D0E-B2F8-3EE746E3E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060EDA-2240-49A9-BA85-755C98E2E97E}">
  <ds:schemaRefs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2715BD0-9513-4BFC-BFE2-402CFABE1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1194</Words>
  <Characters>8241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 Petra</dc:creator>
  <cp:keywords/>
  <dc:description/>
  <cp:lastModifiedBy>Jáger Enikő</cp:lastModifiedBy>
  <cp:revision>2</cp:revision>
  <cp:lastPrinted>2019-06-27T15:55:00Z</cp:lastPrinted>
  <dcterms:created xsi:type="dcterms:W3CDTF">2021-05-31T10:25:00Z</dcterms:created>
  <dcterms:modified xsi:type="dcterms:W3CDTF">2021-05-31T10:25:00Z</dcterms:modified>
</cp:coreProperties>
</file>